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5F" w:rsidRPr="0008135F" w:rsidRDefault="0008135F" w:rsidP="008E2141">
      <w:pPr>
        <w:spacing w:line="580" w:lineRule="exact"/>
        <w:rPr>
          <w:rFonts w:ascii="黑体" w:eastAsia="黑体" w:hAnsi="黑体"/>
          <w:sz w:val="32"/>
          <w:szCs w:val="32"/>
        </w:rPr>
      </w:pPr>
    </w:p>
    <w:p w:rsidR="00CB46E5" w:rsidRDefault="00366A03" w:rsidP="00366A03">
      <w:pPr>
        <w:jc w:val="center"/>
        <w:rPr>
          <w:rFonts w:ascii="文星简大标宋" w:eastAsia="文星简大标宋"/>
          <w:sz w:val="84"/>
          <w:szCs w:val="84"/>
        </w:rPr>
      </w:pPr>
      <w:r w:rsidRPr="00B251D8">
        <w:rPr>
          <w:rFonts w:ascii="文星简大标宋" w:eastAsia="文星简大标宋" w:hint="eastAsia"/>
          <w:sz w:val="84"/>
          <w:szCs w:val="84"/>
        </w:rPr>
        <w:t>201</w:t>
      </w:r>
      <w:r w:rsidR="00475CF6">
        <w:rPr>
          <w:rFonts w:ascii="文星简大标宋" w:eastAsia="文星简大标宋" w:hint="eastAsia"/>
          <w:sz w:val="84"/>
          <w:szCs w:val="84"/>
        </w:rPr>
        <w:t>7</w:t>
      </w:r>
      <w:r w:rsidRPr="00B251D8">
        <w:rPr>
          <w:rFonts w:ascii="文星简大标宋" w:eastAsia="文星简大标宋" w:hint="eastAsia"/>
          <w:sz w:val="84"/>
          <w:szCs w:val="84"/>
        </w:rPr>
        <w:t>年</w:t>
      </w:r>
      <w:r w:rsidR="00BB44A5">
        <w:rPr>
          <w:rFonts w:ascii="文星简大标宋" w:eastAsia="文星简大标宋" w:hint="eastAsia"/>
          <w:sz w:val="84"/>
          <w:szCs w:val="84"/>
        </w:rPr>
        <w:t>度</w:t>
      </w:r>
    </w:p>
    <w:p w:rsidR="00366A03" w:rsidRPr="00B251D8" w:rsidRDefault="00F35868" w:rsidP="00366A03">
      <w:pPr>
        <w:jc w:val="center"/>
        <w:rPr>
          <w:rFonts w:ascii="文星简大标宋" w:eastAsia="文星简大标宋"/>
          <w:sz w:val="84"/>
          <w:szCs w:val="84"/>
        </w:rPr>
      </w:pPr>
      <w:r>
        <w:rPr>
          <w:rFonts w:ascii="文星简大标宋" w:eastAsia="文星简大标宋" w:hint="eastAsia"/>
          <w:sz w:val="84"/>
          <w:szCs w:val="84"/>
        </w:rPr>
        <w:t>枣庄市妇女联合会</w:t>
      </w:r>
      <w:r w:rsidR="00E56A15">
        <w:rPr>
          <w:rFonts w:ascii="文星简大标宋" w:eastAsia="文星简大标宋" w:hint="eastAsia"/>
          <w:sz w:val="84"/>
          <w:szCs w:val="84"/>
        </w:rPr>
        <w:t>部门</w:t>
      </w:r>
      <w:r w:rsidR="00475CEF">
        <w:rPr>
          <w:rFonts w:ascii="文星简大标宋" w:eastAsia="文星简大标宋" w:hint="eastAsia"/>
          <w:sz w:val="84"/>
          <w:szCs w:val="84"/>
        </w:rPr>
        <w:t>决算</w:t>
      </w:r>
    </w:p>
    <w:p w:rsidR="00366A03" w:rsidRPr="009207E4" w:rsidRDefault="00366A03" w:rsidP="00366A03">
      <w:pPr>
        <w:rPr>
          <w:sz w:val="52"/>
          <w:szCs w:val="52"/>
        </w:rPr>
      </w:pPr>
    </w:p>
    <w:p w:rsidR="00366A03" w:rsidRDefault="00366A03" w:rsidP="00366A03"/>
    <w:p w:rsidR="00366A03" w:rsidRPr="00B251D8" w:rsidRDefault="00366A03" w:rsidP="00366A03">
      <w:pPr>
        <w:jc w:val="center"/>
        <w:rPr>
          <w:rFonts w:ascii="文星简大标宋" w:eastAsia="文星简大标宋"/>
          <w:sz w:val="44"/>
          <w:szCs w:val="44"/>
        </w:rPr>
      </w:pPr>
    </w:p>
    <w:p w:rsidR="00366A03" w:rsidRDefault="00366A03" w:rsidP="00366A03"/>
    <w:p w:rsidR="00366A03" w:rsidRDefault="00366A03" w:rsidP="00366A03"/>
    <w:p w:rsidR="00366A03" w:rsidRDefault="00366A03" w:rsidP="00366A03"/>
    <w:p w:rsidR="00366A03" w:rsidRDefault="00366A03" w:rsidP="00366A03"/>
    <w:p w:rsidR="00366A03" w:rsidRDefault="00366A03" w:rsidP="00366A03"/>
    <w:p w:rsidR="00366A03" w:rsidRDefault="00366A03" w:rsidP="00366A03"/>
    <w:p w:rsidR="00366A03" w:rsidRDefault="00366A03" w:rsidP="00D8759A">
      <w:pPr>
        <w:spacing w:line="580" w:lineRule="exact"/>
      </w:pPr>
      <w:r>
        <w:br w:type="page"/>
      </w:r>
    </w:p>
    <w:p w:rsidR="00366A03" w:rsidRPr="00CB5FEF" w:rsidRDefault="00366A03" w:rsidP="00D8759A">
      <w:pPr>
        <w:spacing w:line="580" w:lineRule="exact"/>
        <w:jc w:val="center"/>
        <w:rPr>
          <w:rFonts w:ascii="黑体" w:eastAsia="黑体"/>
          <w:sz w:val="44"/>
          <w:szCs w:val="44"/>
        </w:rPr>
      </w:pPr>
      <w:r w:rsidRPr="00CB5FEF">
        <w:rPr>
          <w:rFonts w:ascii="黑体" w:eastAsia="黑体" w:hint="eastAsia"/>
          <w:sz w:val="44"/>
          <w:szCs w:val="44"/>
        </w:rPr>
        <w:lastRenderedPageBreak/>
        <w:t>目  录</w:t>
      </w:r>
    </w:p>
    <w:p w:rsidR="00366A03" w:rsidRPr="00CB5FEF" w:rsidRDefault="00366A03" w:rsidP="00D8759A">
      <w:pPr>
        <w:spacing w:line="580" w:lineRule="exact"/>
        <w:jc w:val="center"/>
        <w:rPr>
          <w:rFonts w:ascii="黑体" w:eastAsia="黑体"/>
          <w:sz w:val="44"/>
          <w:szCs w:val="44"/>
        </w:rPr>
      </w:pPr>
    </w:p>
    <w:p w:rsidR="00366A03" w:rsidRPr="00CB5FEF" w:rsidRDefault="00366A03" w:rsidP="00D8759A">
      <w:pPr>
        <w:spacing w:line="580" w:lineRule="exact"/>
        <w:jc w:val="center"/>
        <w:rPr>
          <w:rFonts w:ascii="黑体" w:eastAsia="黑体"/>
          <w:sz w:val="44"/>
          <w:szCs w:val="44"/>
        </w:rPr>
      </w:pPr>
    </w:p>
    <w:p w:rsidR="00366A03" w:rsidRPr="00CB5FEF" w:rsidRDefault="00366A03" w:rsidP="00D8759A">
      <w:pPr>
        <w:spacing w:line="580" w:lineRule="exact"/>
        <w:rPr>
          <w:rFonts w:ascii="黑体" w:eastAsia="黑体"/>
          <w:sz w:val="36"/>
          <w:szCs w:val="36"/>
        </w:rPr>
      </w:pPr>
      <w:r w:rsidRPr="00CB5FEF">
        <w:rPr>
          <w:rFonts w:ascii="黑体" w:eastAsia="黑体" w:hint="eastAsia"/>
          <w:sz w:val="36"/>
          <w:szCs w:val="36"/>
        </w:rPr>
        <w:t>第一部分</w:t>
      </w:r>
      <w:r w:rsidR="00617765">
        <w:rPr>
          <w:rFonts w:ascii="黑体" w:eastAsia="黑体" w:hint="eastAsia"/>
          <w:sz w:val="36"/>
          <w:szCs w:val="36"/>
        </w:rPr>
        <w:t xml:space="preserve"> </w:t>
      </w:r>
      <w:r w:rsidR="001413E3">
        <w:rPr>
          <w:rFonts w:ascii="黑体" w:eastAsia="黑体" w:hint="eastAsia"/>
          <w:sz w:val="36"/>
          <w:szCs w:val="36"/>
        </w:rPr>
        <w:t xml:space="preserve">  </w:t>
      </w:r>
      <w:r w:rsidR="00CB46E5">
        <w:rPr>
          <w:rFonts w:ascii="黑体" w:eastAsia="黑体" w:hint="eastAsia"/>
          <w:sz w:val="36"/>
          <w:szCs w:val="36"/>
        </w:rPr>
        <w:t>部门</w:t>
      </w:r>
      <w:r w:rsidRPr="00CB5FEF">
        <w:rPr>
          <w:rFonts w:ascii="黑体" w:eastAsia="黑体" w:hint="eastAsia"/>
          <w:sz w:val="36"/>
          <w:szCs w:val="36"/>
        </w:rPr>
        <w:t>概况</w:t>
      </w:r>
    </w:p>
    <w:p w:rsidR="00366A03" w:rsidRPr="00CB5FEF" w:rsidRDefault="00462348" w:rsidP="001413E3">
      <w:pPr>
        <w:spacing w:line="580" w:lineRule="exact"/>
        <w:ind w:leftChars="305" w:left="640" w:firstLineChars="600" w:firstLine="1920"/>
        <w:rPr>
          <w:rFonts w:ascii="黑体" w:eastAsia="黑体"/>
          <w:sz w:val="32"/>
          <w:szCs w:val="32"/>
        </w:rPr>
      </w:pPr>
      <w:r>
        <w:rPr>
          <w:rFonts w:ascii="黑体" w:eastAsia="黑体" w:hint="eastAsia"/>
          <w:sz w:val="32"/>
          <w:szCs w:val="32"/>
        </w:rPr>
        <w:t>一、</w:t>
      </w:r>
      <w:r w:rsidR="00366A03" w:rsidRPr="00CB5FEF">
        <w:rPr>
          <w:rFonts w:ascii="黑体" w:eastAsia="黑体" w:hint="eastAsia"/>
          <w:sz w:val="32"/>
          <w:szCs w:val="32"/>
        </w:rPr>
        <w:t>主要职能</w:t>
      </w:r>
    </w:p>
    <w:p w:rsidR="00366A03" w:rsidRPr="00CB5FEF" w:rsidRDefault="00617765" w:rsidP="001413E3">
      <w:pPr>
        <w:spacing w:line="580" w:lineRule="exact"/>
        <w:ind w:leftChars="305" w:left="640" w:firstLineChars="600" w:firstLine="1920"/>
        <w:rPr>
          <w:rFonts w:ascii="黑体" w:eastAsia="黑体"/>
          <w:sz w:val="32"/>
          <w:szCs w:val="32"/>
        </w:rPr>
      </w:pPr>
      <w:r>
        <w:rPr>
          <w:rFonts w:ascii="黑体" w:eastAsia="黑体" w:hint="eastAsia"/>
          <w:sz w:val="32"/>
          <w:szCs w:val="32"/>
        </w:rPr>
        <w:t>二、</w:t>
      </w:r>
      <w:r w:rsidR="00366A03" w:rsidRPr="00CB5FEF">
        <w:rPr>
          <w:rFonts w:ascii="黑体" w:eastAsia="黑体" w:hint="eastAsia"/>
          <w:sz w:val="32"/>
          <w:szCs w:val="32"/>
        </w:rPr>
        <w:t>部门</w:t>
      </w:r>
      <w:r w:rsidR="00475CEF">
        <w:rPr>
          <w:rFonts w:ascii="黑体" w:eastAsia="黑体" w:hint="eastAsia"/>
          <w:sz w:val="32"/>
          <w:szCs w:val="32"/>
        </w:rPr>
        <w:t>决算</w:t>
      </w:r>
      <w:r w:rsidR="00366A03" w:rsidRPr="00CB5FEF">
        <w:rPr>
          <w:rFonts w:ascii="黑体" w:eastAsia="黑体" w:hint="eastAsia"/>
          <w:sz w:val="32"/>
          <w:szCs w:val="32"/>
        </w:rPr>
        <w:t xml:space="preserve">单位构成 </w:t>
      </w:r>
    </w:p>
    <w:p w:rsidR="00366A03" w:rsidRPr="00CB5FEF" w:rsidRDefault="00366A03" w:rsidP="00D8759A">
      <w:pPr>
        <w:spacing w:line="580" w:lineRule="exact"/>
        <w:ind w:left="640"/>
        <w:rPr>
          <w:rFonts w:ascii="黑体" w:eastAsia="黑体"/>
          <w:sz w:val="32"/>
          <w:szCs w:val="32"/>
        </w:rPr>
      </w:pPr>
    </w:p>
    <w:p w:rsidR="00366A03" w:rsidRPr="00CB5FEF" w:rsidRDefault="00366A03" w:rsidP="00D8759A">
      <w:pPr>
        <w:spacing w:line="580" w:lineRule="exact"/>
        <w:rPr>
          <w:rFonts w:ascii="黑体" w:eastAsia="黑体"/>
          <w:sz w:val="36"/>
          <w:szCs w:val="36"/>
        </w:rPr>
      </w:pPr>
      <w:r w:rsidRPr="00CB5FEF">
        <w:rPr>
          <w:rFonts w:ascii="黑体" w:eastAsia="黑体" w:hint="eastAsia"/>
          <w:sz w:val="36"/>
          <w:szCs w:val="36"/>
        </w:rPr>
        <w:t>第二部分</w:t>
      </w:r>
      <w:r w:rsidR="001413E3">
        <w:rPr>
          <w:rFonts w:ascii="黑体" w:eastAsia="黑体" w:hint="eastAsia"/>
          <w:sz w:val="36"/>
          <w:szCs w:val="36"/>
        </w:rPr>
        <w:t xml:space="preserve">  </w:t>
      </w:r>
      <w:r w:rsidR="00617765">
        <w:rPr>
          <w:rFonts w:ascii="黑体" w:eastAsia="黑体" w:hint="eastAsia"/>
          <w:sz w:val="36"/>
          <w:szCs w:val="36"/>
        </w:rPr>
        <w:t xml:space="preserve"> </w:t>
      </w:r>
      <w:r>
        <w:rPr>
          <w:rFonts w:ascii="黑体" w:eastAsia="黑体" w:hint="eastAsia"/>
          <w:sz w:val="36"/>
          <w:szCs w:val="36"/>
        </w:rPr>
        <w:t>201</w:t>
      </w:r>
      <w:r w:rsidR="00475CF6">
        <w:rPr>
          <w:rFonts w:ascii="黑体" w:eastAsia="黑体" w:hint="eastAsia"/>
          <w:sz w:val="36"/>
          <w:szCs w:val="36"/>
        </w:rPr>
        <w:t>7</w:t>
      </w:r>
      <w:r w:rsidR="00475CEF">
        <w:rPr>
          <w:rFonts w:ascii="黑体" w:eastAsia="黑体" w:hint="eastAsia"/>
          <w:sz w:val="36"/>
          <w:szCs w:val="36"/>
        </w:rPr>
        <w:t>年</w:t>
      </w:r>
      <w:r w:rsidR="00BB44A5">
        <w:rPr>
          <w:rFonts w:ascii="黑体" w:eastAsia="黑体" w:hint="eastAsia"/>
          <w:sz w:val="36"/>
          <w:szCs w:val="36"/>
        </w:rPr>
        <w:t>度</w:t>
      </w:r>
      <w:r w:rsidR="00475CEF">
        <w:rPr>
          <w:rFonts w:ascii="黑体" w:eastAsia="黑体" w:hint="eastAsia"/>
          <w:sz w:val="36"/>
          <w:szCs w:val="36"/>
        </w:rPr>
        <w:t>部门决</w:t>
      </w:r>
      <w:r w:rsidRPr="00CB5FEF">
        <w:rPr>
          <w:rFonts w:ascii="黑体" w:eastAsia="黑体" w:hint="eastAsia"/>
          <w:sz w:val="36"/>
          <w:szCs w:val="36"/>
        </w:rPr>
        <w:t>算表</w:t>
      </w:r>
    </w:p>
    <w:p w:rsidR="00366A03" w:rsidRPr="00CB5FEF" w:rsidRDefault="00366A03" w:rsidP="001413E3">
      <w:pPr>
        <w:spacing w:line="580" w:lineRule="exact"/>
        <w:ind w:firstLineChars="800" w:firstLine="2560"/>
        <w:rPr>
          <w:rFonts w:ascii="黑体" w:eastAsia="黑体"/>
          <w:sz w:val="32"/>
          <w:szCs w:val="32"/>
        </w:rPr>
      </w:pPr>
      <w:r w:rsidRPr="00CB5FEF">
        <w:rPr>
          <w:rFonts w:ascii="黑体" w:eastAsia="黑体" w:hint="eastAsia"/>
          <w:sz w:val="32"/>
          <w:szCs w:val="32"/>
        </w:rPr>
        <w:t>一</w:t>
      </w:r>
      <w:r w:rsidR="00617765">
        <w:rPr>
          <w:rFonts w:ascii="黑体" w:eastAsia="黑体" w:hint="eastAsia"/>
          <w:sz w:val="32"/>
          <w:szCs w:val="32"/>
        </w:rPr>
        <w:t>、</w:t>
      </w:r>
      <w:r w:rsidRPr="00CB5FEF">
        <w:rPr>
          <w:rFonts w:ascii="黑体" w:eastAsia="黑体" w:hint="eastAsia"/>
          <w:sz w:val="32"/>
          <w:szCs w:val="32"/>
        </w:rPr>
        <w:t>收</w:t>
      </w:r>
      <w:r w:rsidR="00475CEF">
        <w:rPr>
          <w:rFonts w:ascii="黑体" w:eastAsia="黑体" w:hint="eastAsia"/>
          <w:sz w:val="32"/>
          <w:szCs w:val="32"/>
        </w:rPr>
        <w:t>入</w:t>
      </w:r>
      <w:r w:rsidRPr="00CB5FEF">
        <w:rPr>
          <w:rFonts w:ascii="黑体" w:eastAsia="黑体" w:hint="eastAsia"/>
          <w:sz w:val="32"/>
          <w:szCs w:val="32"/>
        </w:rPr>
        <w:t>支</w:t>
      </w:r>
      <w:r w:rsidR="00475CEF">
        <w:rPr>
          <w:rFonts w:ascii="黑体" w:eastAsia="黑体" w:hint="eastAsia"/>
          <w:sz w:val="32"/>
          <w:szCs w:val="32"/>
        </w:rPr>
        <w:t>出决</w:t>
      </w:r>
      <w:r w:rsidRPr="00CB5FEF">
        <w:rPr>
          <w:rFonts w:ascii="黑体" w:eastAsia="黑体" w:hint="eastAsia"/>
          <w:sz w:val="32"/>
          <w:szCs w:val="32"/>
        </w:rPr>
        <w:t>算</w:t>
      </w:r>
      <w:r w:rsidR="00617765">
        <w:rPr>
          <w:rFonts w:ascii="黑体" w:eastAsia="黑体" w:hint="eastAsia"/>
          <w:sz w:val="32"/>
          <w:szCs w:val="32"/>
        </w:rPr>
        <w:t>总</w:t>
      </w:r>
      <w:r w:rsidRPr="00CB5FEF">
        <w:rPr>
          <w:rFonts w:ascii="黑体" w:eastAsia="黑体" w:hint="eastAsia"/>
          <w:sz w:val="32"/>
          <w:szCs w:val="32"/>
        </w:rPr>
        <w:t>表</w:t>
      </w:r>
    </w:p>
    <w:p w:rsidR="00617765" w:rsidRDefault="00366A03" w:rsidP="001413E3">
      <w:pPr>
        <w:spacing w:line="580" w:lineRule="exact"/>
        <w:ind w:firstLineChars="800" w:firstLine="2560"/>
        <w:rPr>
          <w:rFonts w:ascii="黑体" w:eastAsia="黑体"/>
          <w:sz w:val="32"/>
          <w:szCs w:val="32"/>
        </w:rPr>
      </w:pPr>
      <w:r w:rsidRPr="00CB5FEF">
        <w:rPr>
          <w:rFonts w:ascii="黑体" w:eastAsia="黑体" w:hint="eastAsia"/>
          <w:sz w:val="32"/>
          <w:szCs w:val="32"/>
        </w:rPr>
        <w:t>二</w:t>
      </w:r>
      <w:r w:rsidR="00617765">
        <w:rPr>
          <w:rFonts w:ascii="黑体" w:eastAsia="黑体" w:hint="eastAsia"/>
          <w:sz w:val="32"/>
          <w:szCs w:val="32"/>
        </w:rPr>
        <w:t>、</w:t>
      </w:r>
      <w:r w:rsidR="00475CEF">
        <w:rPr>
          <w:rFonts w:ascii="黑体" w:eastAsia="黑体" w:hint="eastAsia"/>
          <w:sz w:val="32"/>
          <w:szCs w:val="32"/>
        </w:rPr>
        <w:t>收入决</w:t>
      </w:r>
      <w:r w:rsidR="00617765">
        <w:rPr>
          <w:rFonts w:ascii="黑体" w:eastAsia="黑体" w:hint="eastAsia"/>
          <w:sz w:val="32"/>
          <w:szCs w:val="32"/>
        </w:rPr>
        <w:t>算表</w:t>
      </w:r>
    </w:p>
    <w:p w:rsidR="00617765" w:rsidRDefault="00617765" w:rsidP="001413E3">
      <w:pPr>
        <w:spacing w:line="580" w:lineRule="exact"/>
        <w:ind w:firstLineChars="800" w:firstLine="2560"/>
        <w:rPr>
          <w:rFonts w:ascii="黑体" w:eastAsia="黑体"/>
          <w:sz w:val="32"/>
          <w:szCs w:val="32"/>
        </w:rPr>
      </w:pPr>
      <w:r>
        <w:rPr>
          <w:rFonts w:ascii="黑体" w:eastAsia="黑体" w:hint="eastAsia"/>
          <w:sz w:val="32"/>
          <w:szCs w:val="32"/>
        </w:rPr>
        <w:t>三、支出</w:t>
      </w:r>
      <w:r w:rsidR="00475CEF">
        <w:rPr>
          <w:rFonts w:ascii="黑体" w:eastAsia="黑体" w:hint="eastAsia"/>
          <w:sz w:val="32"/>
          <w:szCs w:val="32"/>
        </w:rPr>
        <w:t>决</w:t>
      </w:r>
      <w:r>
        <w:rPr>
          <w:rFonts w:ascii="黑体" w:eastAsia="黑体" w:hint="eastAsia"/>
          <w:sz w:val="32"/>
          <w:szCs w:val="32"/>
        </w:rPr>
        <w:t>算表</w:t>
      </w:r>
    </w:p>
    <w:p w:rsidR="007568C5" w:rsidRDefault="007568C5" w:rsidP="001413E3">
      <w:pPr>
        <w:spacing w:line="580" w:lineRule="exact"/>
        <w:ind w:firstLineChars="800" w:firstLine="2560"/>
        <w:rPr>
          <w:rFonts w:ascii="黑体" w:eastAsia="黑体"/>
          <w:sz w:val="32"/>
          <w:szCs w:val="32"/>
        </w:rPr>
      </w:pPr>
      <w:r>
        <w:rPr>
          <w:rFonts w:ascii="黑体" w:eastAsia="黑体" w:hint="eastAsia"/>
          <w:sz w:val="32"/>
          <w:szCs w:val="32"/>
        </w:rPr>
        <w:t>四、财政拨款收入支出决算总表</w:t>
      </w:r>
    </w:p>
    <w:p w:rsidR="00366A03" w:rsidRDefault="00DF1B49" w:rsidP="001413E3">
      <w:pPr>
        <w:spacing w:line="580" w:lineRule="exact"/>
        <w:ind w:firstLineChars="800" w:firstLine="2560"/>
        <w:rPr>
          <w:rFonts w:ascii="黑体" w:eastAsia="黑体"/>
          <w:sz w:val="32"/>
          <w:szCs w:val="32"/>
        </w:rPr>
      </w:pPr>
      <w:r>
        <w:rPr>
          <w:rFonts w:ascii="黑体" w:eastAsia="黑体" w:hint="eastAsia"/>
          <w:sz w:val="32"/>
          <w:szCs w:val="32"/>
        </w:rPr>
        <w:t>五</w:t>
      </w:r>
      <w:r w:rsidR="00617765">
        <w:rPr>
          <w:rFonts w:ascii="黑体" w:eastAsia="黑体" w:hint="eastAsia"/>
          <w:sz w:val="32"/>
          <w:szCs w:val="32"/>
        </w:rPr>
        <w:t>、</w:t>
      </w:r>
      <w:r w:rsidR="00CF564F">
        <w:rPr>
          <w:rFonts w:ascii="黑体" w:eastAsia="黑体" w:hint="eastAsia"/>
          <w:sz w:val="32"/>
          <w:szCs w:val="32"/>
        </w:rPr>
        <w:t>一般</w:t>
      </w:r>
      <w:r w:rsidR="00475CEF">
        <w:rPr>
          <w:rFonts w:ascii="黑体" w:eastAsia="黑体" w:hint="eastAsia"/>
          <w:sz w:val="32"/>
          <w:szCs w:val="32"/>
        </w:rPr>
        <w:t>公共预算</w:t>
      </w:r>
      <w:r w:rsidR="00366A03" w:rsidRPr="00CB5FEF">
        <w:rPr>
          <w:rFonts w:ascii="黑体" w:eastAsia="黑体" w:hint="eastAsia"/>
          <w:sz w:val="32"/>
          <w:szCs w:val="32"/>
        </w:rPr>
        <w:t>财政拨款支出</w:t>
      </w:r>
      <w:r w:rsidR="00475CEF">
        <w:rPr>
          <w:rFonts w:ascii="黑体" w:eastAsia="黑体" w:hint="eastAsia"/>
          <w:sz w:val="32"/>
          <w:szCs w:val="32"/>
        </w:rPr>
        <w:t>决</w:t>
      </w:r>
      <w:r w:rsidR="00366A03" w:rsidRPr="00CB5FEF">
        <w:rPr>
          <w:rFonts w:ascii="黑体" w:eastAsia="黑体" w:hint="eastAsia"/>
          <w:sz w:val="32"/>
          <w:szCs w:val="32"/>
        </w:rPr>
        <w:t>算表</w:t>
      </w:r>
    </w:p>
    <w:p w:rsidR="00DF1B49" w:rsidRDefault="00DF1B49" w:rsidP="007D719F">
      <w:pPr>
        <w:spacing w:line="580" w:lineRule="exact"/>
        <w:ind w:firstLineChars="800" w:firstLine="2560"/>
        <w:rPr>
          <w:rFonts w:ascii="黑体" w:eastAsia="黑体"/>
          <w:sz w:val="32"/>
          <w:szCs w:val="32"/>
        </w:rPr>
      </w:pPr>
      <w:r>
        <w:rPr>
          <w:rFonts w:ascii="黑体" w:eastAsia="黑体" w:hint="eastAsia"/>
          <w:sz w:val="32"/>
          <w:szCs w:val="32"/>
        </w:rPr>
        <w:t>六、一般公共预算</w:t>
      </w:r>
      <w:r w:rsidRPr="00CB5FEF">
        <w:rPr>
          <w:rFonts w:ascii="黑体" w:eastAsia="黑体" w:hint="eastAsia"/>
          <w:sz w:val="32"/>
          <w:szCs w:val="32"/>
        </w:rPr>
        <w:t>财政拨款</w:t>
      </w:r>
      <w:r>
        <w:rPr>
          <w:rFonts w:ascii="黑体" w:eastAsia="黑体" w:hint="eastAsia"/>
          <w:sz w:val="32"/>
          <w:szCs w:val="32"/>
        </w:rPr>
        <w:t>基本</w:t>
      </w:r>
      <w:r w:rsidRPr="00CB5FEF">
        <w:rPr>
          <w:rFonts w:ascii="黑体" w:eastAsia="黑体" w:hint="eastAsia"/>
          <w:sz w:val="32"/>
          <w:szCs w:val="32"/>
        </w:rPr>
        <w:t>支出</w:t>
      </w:r>
      <w:r>
        <w:rPr>
          <w:rFonts w:ascii="黑体" w:eastAsia="黑体" w:hint="eastAsia"/>
          <w:sz w:val="32"/>
          <w:szCs w:val="32"/>
        </w:rPr>
        <w:t>决</w:t>
      </w:r>
      <w:r w:rsidRPr="00CB5FEF">
        <w:rPr>
          <w:rFonts w:ascii="黑体" w:eastAsia="黑体" w:hint="eastAsia"/>
          <w:sz w:val="32"/>
          <w:szCs w:val="32"/>
        </w:rPr>
        <w:t>算表</w:t>
      </w:r>
    </w:p>
    <w:p w:rsidR="00CB46E5" w:rsidRDefault="00CB46E5" w:rsidP="007D719F">
      <w:pPr>
        <w:spacing w:line="580" w:lineRule="exact"/>
        <w:ind w:firstLineChars="800" w:firstLine="2560"/>
        <w:rPr>
          <w:rFonts w:ascii="黑体" w:eastAsia="黑体"/>
          <w:sz w:val="32"/>
          <w:szCs w:val="32"/>
        </w:rPr>
      </w:pPr>
      <w:r>
        <w:rPr>
          <w:rFonts w:ascii="黑体" w:eastAsia="黑体" w:hint="eastAsia"/>
          <w:sz w:val="32"/>
          <w:szCs w:val="32"/>
        </w:rPr>
        <w:t>七、政府性基金预算财政拨款收入支出决算表</w:t>
      </w:r>
    </w:p>
    <w:p w:rsidR="007C0971" w:rsidRDefault="00CB46E5" w:rsidP="007D719F">
      <w:pPr>
        <w:spacing w:line="580" w:lineRule="exact"/>
        <w:ind w:firstLineChars="800" w:firstLine="2560"/>
        <w:rPr>
          <w:rFonts w:ascii="仿宋_GB2312" w:eastAsia="仿宋_GB2312" w:hAnsi="仿宋" w:cs="宋体"/>
          <w:kern w:val="0"/>
          <w:sz w:val="32"/>
          <w:szCs w:val="32"/>
        </w:rPr>
      </w:pPr>
      <w:r>
        <w:rPr>
          <w:rFonts w:ascii="黑体" w:eastAsia="黑体" w:hint="eastAsia"/>
          <w:sz w:val="32"/>
          <w:szCs w:val="32"/>
        </w:rPr>
        <w:lastRenderedPageBreak/>
        <w:t>八</w:t>
      </w:r>
      <w:r w:rsidR="00197A16">
        <w:rPr>
          <w:rFonts w:ascii="黑体" w:eastAsia="黑体" w:hint="eastAsia"/>
          <w:sz w:val="32"/>
          <w:szCs w:val="32"/>
        </w:rPr>
        <w:t>、</w:t>
      </w:r>
      <w:r w:rsidR="007C0971" w:rsidRPr="007C0971">
        <w:rPr>
          <w:rFonts w:ascii="黑体" w:eastAsia="黑体" w:hint="eastAsia"/>
          <w:sz w:val="32"/>
          <w:szCs w:val="32"/>
        </w:rPr>
        <w:t>一般公共预算财政拨款“三公”经费支出决算表</w:t>
      </w:r>
    </w:p>
    <w:p w:rsidR="00C629F8" w:rsidRDefault="00C629F8" w:rsidP="00D8759A">
      <w:pPr>
        <w:spacing w:line="580" w:lineRule="exact"/>
        <w:ind w:firstLineChars="200" w:firstLine="640"/>
        <w:rPr>
          <w:rFonts w:ascii="黑体" w:eastAsia="黑体"/>
          <w:sz w:val="32"/>
          <w:szCs w:val="32"/>
        </w:rPr>
      </w:pPr>
    </w:p>
    <w:p w:rsidR="00366A03" w:rsidRDefault="00366A03" w:rsidP="00D8759A">
      <w:pPr>
        <w:spacing w:line="580" w:lineRule="exact"/>
        <w:ind w:left="1602" w:hangingChars="445" w:hanging="1602"/>
        <w:rPr>
          <w:rFonts w:ascii="黑体" w:eastAsia="黑体"/>
          <w:sz w:val="36"/>
          <w:szCs w:val="36"/>
        </w:rPr>
      </w:pPr>
      <w:r w:rsidRPr="00CB5FEF">
        <w:rPr>
          <w:rFonts w:ascii="黑体" w:eastAsia="黑体" w:hint="eastAsia"/>
          <w:sz w:val="36"/>
          <w:szCs w:val="36"/>
        </w:rPr>
        <w:t>第三部分</w:t>
      </w:r>
      <w:r w:rsidR="00617765">
        <w:rPr>
          <w:rFonts w:ascii="黑体" w:eastAsia="黑体" w:hint="eastAsia"/>
          <w:sz w:val="36"/>
          <w:szCs w:val="36"/>
        </w:rPr>
        <w:t xml:space="preserve"> </w:t>
      </w:r>
      <w:r w:rsidR="001413E3">
        <w:rPr>
          <w:rFonts w:ascii="黑体" w:eastAsia="黑体" w:hint="eastAsia"/>
          <w:sz w:val="36"/>
          <w:szCs w:val="36"/>
        </w:rPr>
        <w:t xml:space="preserve">  </w:t>
      </w:r>
      <w:r w:rsidRPr="00CB5FEF">
        <w:rPr>
          <w:rFonts w:ascii="黑体" w:eastAsia="黑体" w:hint="eastAsia"/>
          <w:sz w:val="36"/>
          <w:szCs w:val="36"/>
        </w:rPr>
        <w:t>201</w:t>
      </w:r>
      <w:r w:rsidR="00475CF6">
        <w:rPr>
          <w:rFonts w:ascii="黑体" w:eastAsia="黑体" w:hint="eastAsia"/>
          <w:sz w:val="36"/>
          <w:szCs w:val="36"/>
        </w:rPr>
        <w:t>7</w:t>
      </w:r>
      <w:r w:rsidR="00475CEF">
        <w:rPr>
          <w:rFonts w:ascii="黑体" w:eastAsia="黑体" w:hint="eastAsia"/>
          <w:sz w:val="36"/>
          <w:szCs w:val="36"/>
        </w:rPr>
        <w:t>年</w:t>
      </w:r>
      <w:r w:rsidR="0021146E">
        <w:rPr>
          <w:rFonts w:ascii="黑体" w:eastAsia="黑体" w:hint="eastAsia"/>
          <w:sz w:val="36"/>
          <w:szCs w:val="36"/>
        </w:rPr>
        <w:t>度</w:t>
      </w:r>
      <w:r w:rsidR="00475CEF">
        <w:rPr>
          <w:rFonts w:ascii="黑体" w:eastAsia="黑体" w:hint="eastAsia"/>
          <w:sz w:val="36"/>
          <w:szCs w:val="36"/>
        </w:rPr>
        <w:t>部门决</w:t>
      </w:r>
      <w:r w:rsidRPr="00CB5FEF">
        <w:rPr>
          <w:rFonts w:ascii="黑体" w:eastAsia="黑体" w:hint="eastAsia"/>
          <w:sz w:val="36"/>
          <w:szCs w:val="36"/>
        </w:rPr>
        <w:t>算情况说明</w:t>
      </w:r>
    </w:p>
    <w:p w:rsidR="007D719F" w:rsidRDefault="007D719F" w:rsidP="00D8759A">
      <w:pPr>
        <w:spacing w:line="580" w:lineRule="exact"/>
        <w:ind w:left="1602" w:hangingChars="445" w:hanging="1602"/>
        <w:rPr>
          <w:rFonts w:ascii="黑体" w:eastAsia="黑体"/>
          <w:sz w:val="36"/>
          <w:szCs w:val="36"/>
        </w:rPr>
      </w:pPr>
    </w:p>
    <w:p w:rsidR="007D719F" w:rsidRDefault="007D719F" w:rsidP="00D8759A">
      <w:pPr>
        <w:spacing w:line="580" w:lineRule="exact"/>
        <w:ind w:left="1602" w:hangingChars="445" w:hanging="1602"/>
        <w:rPr>
          <w:rFonts w:ascii="黑体" w:eastAsia="黑体"/>
          <w:sz w:val="36"/>
          <w:szCs w:val="36"/>
        </w:rPr>
      </w:pPr>
    </w:p>
    <w:p w:rsidR="00CF564F" w:rsidRPr="0025116C" w:rsidRDefault="0025116C" w:rsidP="00D8759A">
      <w:pPr>
        <w:spacing w:line="580" w:lineRule="exact"/>
        <w:ind w:left="1602" w:hangingChars="445" w:hanging="1602"/>
        <w:rPr>
          <w:rFonts w:ascii="黑体" w:eastAsia="黑体"/>
          <w:sz w:val="36"/>
          <w:szCs w:val="36"/>
        </w:rPr>
      </w:pPr>
      <w:r>
        <w:rPr>
          <w:rFonts w:ascii="黑体" w:eastAsia="黑体" w:hint="eastAsia"/>
          <w:sz w:val="36"/>
          <w:szCs w:val="36"/>
        </w:rPr>
        <w:t>第四部分   名词解释</w:t>
      </w:r>
    </w:p>
    <w:p w:rsidR="00CF564F" w:rsidRPr="00CF564F" w:rsidRDefault="00CF564F" w:rsidP="00D8759A">
      <w:pPr>
        <w:spacing w:line="580" w:lineRule="exact"/>
        <w:ind w:left="1602" w:hangingChars="445" w:hanging="1602"/>
        <w:rPr>
          <w:rFonts w:ascii="黑体" w:eastAsia="黑体"/>
          <w:sz w:val="36"/>
          <w:szCs w:val="36"/>
        </w:rPr>
      </w:pPr>
    </w:p>
    <w:p w:rsidR="00366A03" w:rsidRPr="0021146E" w:rsidRDefault="00366A03" w:rsidP="00366A03">
      <w:pPr>
        <w:ind w:leftChars="766" w:left="1609"/>
        <w:rPr>
          <w:rFonts w:ascii="黑体" w:eastAsia="黑体"/>
          <w:sz w:val="36"/>
          <w:szCs w:val="36"/>
        </w:rPr>
      </w:pPr>
    </w:p>
    <w:p w:rsidR="00366A03" w:rsidRPr="00CB5FEF" w:rsidRDefault="00366A03" w:rsidP="00366A03">
      <w:pPr>
        <w:rPr>
          <w:rFonts w:ascii="黑体" w:eastAsia="黑体"/>
          <w:sz w:val="36"/>
          <w:szCs w:val="36"/>
        </w:rPr>
      </w:pPr>
    </w:p>
    <w:p w:rsidR="00366A03" w:rsidRDefault="00366A03" w:rsidP="00366A03">
      <w:pPr>
        <w:rPr>
          <w:rFonts w:ascii="黑体" w:eastAsia="黑体"/>
          <w:sz w:val="36"/>
          <w:szCs w:val="36"/>
        </w:rPr>
      </w:pPr>
    </w:p>
    <w:p w:rsidR="009A6CBE" w:rsidRDefault="009A6CBE" w:rsidP="00366A03">
      <w:pPr>
        <w:rPr>
          <w:rFonts w:ascii="黑体" w:eastAsia="黑体"/>
          <w:sz w:val="36"/>
          <w:szCs w:val="36"/>
        </w:rPr>
      </w:pPr>
    </w:p>
    <w:p w:rsidR="009A6CBE" w:rsidRDefault="009A6CBE" w:rsidP="00366A03">
      <w:pPr>
        <w:rPr>
          <w:rFonts w:ascii="黑体" w:eastAsia="黑体"/>
          <w:sz w:val="36"/>
          <w:szCs w:val="36"/>
        </w:rPr>
      </w:pPr>
    </w:p>
    <w:p w:rsidR="00435191" w:rsidRDefault="00435191" w:rsidP="00366A03">
      <w:pPr>
        <w:rPr>
          <w:rFonts w:ascii="黑体" w:eastAsia="黑体"/>
          <w:sz w:val="36"/>
          <w:szCs w:val="36"/>
        </w:rPr>
      </w:pPr>
    </w:p>
    <w:p w:rsidR="00435191" w:rsidRPr="00CB5FEF" w:rsidRDefault="00435191" w:rsidP="00366A03">
      <w:pPr>
        <w:rPr>
          <w:rFonts w:ascii="黑体" w:eastAsia="黑体"/>
          <w:sz w:val="36"/>
          <w:szCs w:val="36"/>
        </w:rPr>
      </w:pPr>
    </w:p>
    <w:p w:rsidR="00366A03" w:rsidRPr="00E832EB" w:rsidRDefault="00366A03" w:rsidP="00366A03">
      <w:pPr>
        <w:rPr>
          <w:rFonts w:ascii="黑体" w:eastAsia="黑体"/>
          <w:sz w:val="52"/>
          <w:szCs w:val="52"/>
        </w:rPr>
      </w:pPr>
      <w:r w:rsidRPr="00E832EB">
        <w:rPr>
          <w:rFonts w:ascii="黑体" w:eastAsia="黑体" w:hint="eastAsia"/>
          <w:sz w:val="52"/>
          <w:szCs w:val="52"/>
        </w:rPr>
        <w:lastRenderedPageBreak/>
        <w:t xml:space="preserve">第一部分 </w:t>
      </w:r>
    </w:p>
    <w:p w:rsidR="009538C3" w:rsidRDefault="009538C3" w:rsidP="00E56A15">
      <w:pPr>
        <w:rPr>
          <w:rFonts w:ascii="黑体" w:eastAsia="黑体"/>
          <w:sz w:val="52"/>
          <w:szCs w:val="52"/>
        </w:rPr>
      </w:pPr>
    </w:p>
    <w:p w:rsidR="00366A03" w:rsidRPr="00E832EB" w:rsidRDefault="00366A03" w:rsidP="00366A03">
      <w:pPr>
        <w:jc w:val="center"/>
        <w:rPr>
          <w:rFonts w:ascii="黑体" w:eastAsia="黑体"/>
          <w:sz w:val="52"/>
          <w:szCs w:val="52"/>
        </w:rPr>
      </w:pPr>
      <w:r w:rsidRPr="00E832EB">
        <w:rPr>
          <w:rFonts w:ascii="黑体" w:eastAsia="黑体" w:hint="eastAsia"/>
          <w:sz w:val="52"/>
          <w:szCs w:val="52"/>
        </w:rPr>
        <w:t>概</w:t>
      </w:r>
      <w:r w:rsidR="00D8759A">
        <w:rPr>
          <w:rFonts w:ascii="黑体" w:eastAsia="黑体" w:hint="eastAsia"/>
          <w:sz w:val="52"/>
          <w:szCs w:val="52"/>
        </w:rPr>
        <w:t xml:space="preserve">    </w:t>
      </w:r>
      <w:proofErr w:type="gramStart"/>
      <w:r w:rsidRPr="00E832EB">
        <w:rPr>
          <w:rFonts w:ascii="黑体" w:eastAsia="黑体" w:hint="eastAsia"/>
          <w:sz w:val="52"/>
          <w:szCs w:val="52"/>
        </w:rPr>
        <w:t>况</w:t>
      </w:r>
      <w:proofErr w:type="gramEnd"/>
    </w:p>
    <w:p w:rsidR="00366A03" w:rsidRPr="00E832EB" w:rsidRDefault="00366A03" w:rsidP="00B271A4">
      <w:pPr>
        <w:numPr>
          <w:ilvl w:val="0"/>
          <w:numId w:val="3"/>
        </w:numPr>
        <w:spacing w:line="580" w:lineRule="exact"/>
        <w:rPr>
          <w:rFonts w:ascii="黑体" w:eastAsia="黑体"/>
          <w:sz w:val="32"/>
          <w:szCs w:val="32"/>
        </w:rPr>
      </w:pPr>
      <w:r w:rsidRPr="00E832EB">
        <w:rPr>
          <w:rFonts w:ascii="黑体" w:eastAsia="黑体" w:hint="eastAsia"/>
          <w:sz w:val="32"/>
          <w:szCs w:val="32"/>
        </w:rPr>
        <w:t>主要职能</w:t>
      </w:r>
    </w:p>
    <w:p w:rsidR="00E56A15" w:rsidRPr="00E56A15" w:rsidRDefault="00E56A15" w:rsidP="00E56A15">
      <w:pPr>
        <w:pStyle w:val="a8"/>
        <w:widowControl/>
        <w:shd w:val="clear" w:color="auto" w:fill="FFFFFF"/>
        <w:spacing w:after="150" w:line="580" w:lineRule="atLeast"/>
        <w:ind w:left="720" w:firstLineChars="0" w:firstLine="0"/>
        <w:jc w:val="left"/>
        <w:rPr>
          <w:rFonts w:ascii="Arial" w:hAnsi="Arial" w:cs="Arial"/>
          <w:color w:val="000000"/>
          <w:kern w:val="0"/>
          <w:sz w:val="24"/>
        </w:rPr>
      </w:pPr>
      <w:r w:rsidRPr="00E56A15">
        <w:rPr>
          <w:rFonts w:ascii="仿宋_GB2312" w:eastAsia="仿宋_GB2312" w:hAnsi="Arial" w:cs="Arial" w:hint="eastAsia"/>
          <w:color w:val="000000"/>
          <w:kern w:val="0"/>
          <w:sz w:val="32"/>
          <w:szCs w:val="32"/>
        </w:rPr>
        <w:t>枣庄市妇女联合会是全市广大妇女联合起来的群众组织和人民团体，是党和政府联系妇女群众的桥梁和纽带。其基本职能：代表和维护妇女权益，促进男女平等。</w:t>
      </w:r>
    </w:p>
    <w:p w:rsidR="00E56A15" w:rsidRPr="00E56A15" w:rsidRDefault="00E56A15" w:rsidP="00E56A15">
      <w:pPr>
        <w:pStyle w:val="a8"/>
        <w:widowControl/>
        <w:shd w:val="clear" w:color="auto" w:fill="FFFFFF"/>
        <w:spacing w:after="150" w:line="580" w:lineRule="atLeast"/>
        <w:ind w:left="720" w:firstLineChars="0" w:firstLine="0"/>
        <w:jc w:val="left"/>
        <w:rPr>
          <w:rFonts w:ascii="Arial" w:hAnsi="Arial" w:cs="Arial"/>
          <w:color w:val="000000"/>
          <w:kern w:val="0"/>
          <w:sz w:val="24"/>
        </w:rPr>
      </w:pPr>
      <w:r w:rsidRPr="00E56A15">
        <w:rPr>
          <w:rFonts w:ascii="仿宋_GB2312" w:eastAsia="仿宋_GB2312" w:hAnsi="Arial" w:cs="Arial" w:hint="eastAsia"/>
          <w:color w:val="000000"/>
          <w:kern w:val="0"/>
          <w:sz w:val="32"/>
          <w:szCs w:val="32"/>
        </w:rPr>
        <w:t>主要职能：</w:t>
      </w:r>
    </w:p>
    <w:p w:rsidR="00E56A15" w:rsidRPr="00E56A15" w:rsidRDefault="00E56A15" w:rsidP="00E56A15">
      <w:pPr>
        <w:pStyle w:val="a8"/>
        <w:widowControl/>
        <w:shd w:val="clear" w:color="auto" w:fill="FFFFFF"/>
        <w:spacing w:after="150" w:line="580" w:lineRule="atLeast"/>
        <w:ind w:left="720" w:firstLineChars="0" w:firstLine="0"/>
        <w:jc w:val="left"/>
        <w:rPr>
          <w:rFonts w:ascii="Arial" w:hAnsi="Arial" w:cs="Arial"/>
          <w:color w:val="000000"/>
          <w:kern w:val="0"/>
          <w:sz w:val="24"/>
        </w:rPr>
      </w:pPr>
      <w:r w:rsidRPr="00E56A15">
        <w:rPr>
          <w:rFonts w:ascii="仿宋_GB2312" w:eastAsia="仿宋_GB2312" w:hAnsi="Arial" w:cs="Arial" w:hint="eastAsia"/>
          <w:color w:val="000000"/>
          <w:kern w:val="0"/>
          <w:sz w:val="32"/>
          <w:szCs w:val="32"/>
        </w:rPr>
        <w:t>（一）坚持正确的政治方向，团结、教育全市广大妇女以及各类妇女组织同党中央在思想上、政治上、行动上保持高度一致。</w:t>
      </w:r>
    </w:p>
    <w:p w:rsidR="00E56A15" w:rsidRPr="00E56A15" w:rsidRDefault="00E56A15" w:rsidP="00E56A15">
      <w:pPr>
        <w:pStyle w:val="a8"/>
        <w:widowControl/>
        <w:shd w:val="clear" w:color="auto" w:fill="FFFFFF"/>
        <w:spacing w:after="150" w:line="580" w:lineRule="atLeast"/>
        <w:ind w:left="720" w:firstLineChars="0" w:firstLine="0"/>
        <w:jc w:val="left"/>
        <w:rPr>
          <w:rFonts w:ascii="Arial" w:hAnsi="Arial" w:cs="Arial"/>
          <w:color w:val="000000"/>
          <w:kern w:val="0"/>
          <w:sz w:val="24"/>
        </w:rPr>
      </w:pPr>
      <w:r w:rsidRPr="00E56A15">
        <w:rPr>
          <w:rFonts w:ascii="仿宋_GB2312" w:eastAsia="仿宋_GB2312" w:hAnsi="Arial" w:cs="Arial" w:hint="eastAsia"/>
          <w:color w:val="000000"/>
          <w:kern w:val="0"/>
          <w:sz w:val="32"/>
          <w:szCs w:val="32"/>
        </w:rPr>
        <w:t>（二）紧密围绕党和政府的中心任务开展工作，团结、动员、组织广大妇女积极投身三个文明建设，促进经济发展和社会进步，为维护改革发展稳定的大局服务。</w:t>
      </w:r>
    </w:p>
    <w:p w:rsidR="00E56A15" w:rsidRPr="00E56A15" w:rsidRDefault="00E56A15" w:rsidP="00E56A15">
      <w:pPr>
        <w:pStyle w:val="a8"/>
        <w:widowControl/>
        <w:shd w:val="clear" w:color="auto" w:fill="FFFFFF"/>
        <w:spacing w:after="150" w:line="580" w:lineRule="atLeast"/>
        <w:ind w:left="720" w:firstLineChars="0" w:firstLine="0"/>
        <w:jc w:val="left"/>
        <w:rPr>
          <w:rFonts w:ascii="Arial" w:hAnsi="Arial" w:cs="Arial"/>
          <w:color w:val="000000"/>
          <w:kern w:val="0"/>
          <w:sz w:val="24"/>
        </w:rPr>
      </w:pPr>
      <w:r w:rsidRPr="00E56A15">
        <w:rPr>
          <w:rFonts w:ascii="仿宋_GB2312" w:eastAsia="仿宋_GB2312" w:hAnsi="Arial" w:cs="Arial" w:hint="eastAsia"/>
          <w:color w:val="000000"/>
          <w:kern w:val="0"/>
          <w:sz w:val="32"/>
          <w:szCs w:val="32"/>
        </w:rPr>
        <w:lastRenderedPageBreak/>
        <w:t>（三）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rsidR="00E56A15" w:rsidRPr="00E56A15" w:rsidRDefault="00E56A15" w:rsidP="00E56A15">
      <w:pPr>
        <w:pStyle w:val="a8"/>
        <w:widowControl/>
        <w:shd w:val="clear" w:color="auto" w:fill="FFFFFF"/>
        <w:spacing w:after="150" w:line="580" w:lineRule="atLeast"/>
        <w:ind w:left="720" w:firstLineChars="0" w:firstLine="0"/>
        <w:jc w:val="left"/>
        <w:rPr>
          <w:rFonts w:ascii="Arial" w:hAnsi="Arial" w:cs="Arial"/>
          <w:color w:val="000000"/>
          <w:kern w:val="0"/>
          <w:sz w:val="24"/>
        </w:rPr>
      </w:pPr>
      <w:r w:rsidRPr="00E56A15">
        <w:rPr>
          <w:rFonts w:ascii="仿宋_GB2312" w:eastAsia="仿宋_GB2312" w:hAnsi="Arial" w:cs="Arial" w:hint="eastAsia"/>
          <w:color w:val="000000"/>
          <w:kern w:val="0"/>
          <w:sz w:val="32"/>
          <w:szCs w:val="32"/>
        </w:rPr>
        <w:t>（四）代表妇女参与国家和社会事务的民主管理、民主监督；促进妇女参政。关注并加强研究涉及妇女儿童切身利益的热点、难点问题，及时向党和政府反映社情民意，提出对策建议；参与有关妇女儿童政策、法规的拟定，从源头上强化维护妇女儿童合法权益工作。</w:t>
      </w:r>
    </w:p>
    <w:p w:rsidR="00E56A15" w:rsidRPr="00E56A15" w:rsidRDefault="00E56A15" w:rsidP="00E56A15">
      <w:pPr>
        <w:pStyle w:val="a8"/>
        <w:widowControl/>
        <w:shd w:val="clear" w:color="auto" w:fill="FFFFFF"/>
        <w:spacing w:after="150" w:line="580" w:lineRule="atLeast"/>
        <w:ind w:left="720" w:firstLineChars="0" w:firstLine="0"/>
        <w:jc w:val="left"/>
        <w:rPr>
          <w:rFonts w:ascii="Arial" w:hAnsi="Arial" w:cs="Arial"/>
          <w:color w:val="000000"/>
          <w:kern w:val="0"/>
          <w:sz w:val="24"/>
        </w:rPr>
      </w:pPr>
      <w:r w:rsidRPr="00E56A15">
        <w:rPr>
          <w:rFonts w:ascii="仿宋_GB2312" w:eastAsia="仿宋_GB2312" w:hAnsi="Arial" w:cs="Arial" w:hint="eastAsia"/>
          <w:color w:val="000000"/>
          <w:kern w:val="0"/>
          <w:sz w:val="32"/>
          <w:szCs w:val="32"/>
        </w:rPr>
        <w:t>（五）坚持为妇女儿童服务、为基层服务，加强与社会各界的联系，协调推动全社会为妇女儿童办实事、办好事。</w:t>
      </w:r>
      <w:r w:rsidRPr="00E56A15">
        <w:rPr>
          <w:rFonts w:ascii="仿宋_GB2312" w:eastAsia="仿宋_GB2312" w:hAnsi="Arial" w:cs="Arial" w:hint="eastAsia"/>
          <w:color w:val="000000"/>
          <w:kern w:val="0"/>
          <w:sz w:val="32"/>
          <w:szCs w:val="32"/>
        </w:rPr>
        <w:t>  </w:t>
      </w:r>
    </w:p>
    <w:p w:rsidR="00E56A15" w:rsidRPr="00E56A15" w:rsidRDefault="00E56A15" w:rsidP="00E56A15">
      <w:pPr>
        <w:pStyle w:val="a8"/>
        <w:widowControl/>
        <w:shd w:val="clear" w:color="auto" w:fill="FFFFFF"/>
        <w:spacing w:after="150" w:line="580" w:lineRule="atLeast"/>
        <w:ind w:left="720" w:firstLineChars="0" w:firstLine="0"/>
        <w:jc w:val="left"/>
        <w:rPr>
          <w:rFonts w:ascii="Arial" w:hAnsi="Arial" w:cs="Arial"/>
          <w:color w:val="000000"/>
          <w:kern w:val="0"/>
          <w:sz w:val="24"/>
        </w:rPr>
      </w:pPr>
      <w:r w:rsidRPr="00E56A15">
        <w:rPr>
          <w:rFonts w:ascii="仿宋_GB2312" w:eastAsia="仿宋_GB2312" w:hAnsi="Arial" w:cs="Arial" w:hint="eastAsia"/>
          <w:color w:val="000000"/>
          <w:kern w:val="0"/>
          <w:sz w:val="32"/>
          <w:szCs w:val="32"/>
        </w:rPr>
        <w:t>（六）指导基层各级妇联依据《中华全国妇女联合会章程》和市妇女代表大会的任务，开展妇女儿童工作；联系团体会员并给予工作指导；加强同港、澳、台及海外侨胞妇女的联谊，发展同世界各国妇女和妇女组织的友好交往，增进了解和友谊，加强合作。</w:t>
      </w:r>
    </w:p>
    <w:p w:rsidR="00E56A15" w:rsidRPr="00E56A15" w:rsidRDefault="00E56A15" w:rsidP="00E56A15">
      <w:pPr>
        <w:pStyle w:val="a8"/>
        <w:widowControl/>
        <w:shd w:val="clear" w:color="auto" w:fill="FFFFFF"/>
        <w:spacing w:after="150" w:line="580" w:lineRule="atLeast"/>
        <w:ind w:left="720" w:firstLineChars="0" w:firstLine="0"/>
        <w:jc w:val="left"/>
        <w:rPr>
          <w:rFonts w:ascii="Arial" w:hAnsi="Arial" w:cs="Arial"/>
          <w:color w:val="000000"/>
          <w:kern w:val="0"/>
          <w:sz w:val="24"/>
        </w:rPr>
      </w:pPr>
      <w:r w:rsidRPr="00E56A15">
        <w:rPr>
          <w:rFonts w:ascii="仿宋_GB2312" w:eastAsia="仿宋_GB2312" w:hAnsi="Arial" w:cs="Arial" w:hint="eastAsia"/>
          <w:color w:val="000000"/>
          <w:kern w:val="0"/>
          <w:sz w:val="32"/>
          <w:szCs w:val="32"/>
        </w:rPr>
        <w:t>（七）承担我市妇女儿童工作委员会办公室的工作。</w:t>
      </w:r>
    </w:p>
    <w:p w:rsidR="00E56A15" w:rsidRPr="00E56A15" w:rsidRDefault="00E56A15" w:rsidP="00E56A15">
      <w:pPr>
        <w:pStyle w:val="a8"/>
        <w:widowControl/>
        <w:shd w:val="clear" w:color="auto" w:fill="FFFFFF"/>
        <w:spacing w:after="150" w:line="580" w:lineRule="atLeast"/>
        <w:ind w:left="720" w:firstLineChars="0" w:firstLine="0"/>
        <w:jc w:val="left"/>
        <w:rPr>
          <w:rFonts w:ascii="Arial" w:hAnsi="Arial" w:cs="Arial"/>
          <w:color w:val="000000"/>
          <w:kern w:val="0"/>
          <w:sz w:val="24"/>
        </w:rPr>
      </w:pPr>
      <w:r w:rsidRPr="00E56A15">
        <w:rPr>
          <w:rFonts w:ascii="仿宋_GB2312" w:eastAsia="仿宋_GB2312" w:hAnsi="Arial" w:cs="Arial" w:hint="eastAsia"/>
          <w:color w:val="000000"/>
          <w:kern w:val="0"/>
          <w:sz w:val="32"/>
          <w:szCs w:val="32"/>
        </w:rPr>
        <w:lastRenderedPageBreak/>
        <w:t>（八）承办市委、市政府交办的有关事项。</w:t>
      </w:r>
    </w:p>
    <w:p w:rsidR="009A6CBE" w:rsidRDefault="009A6CBE" w:rsidP="00E56A15">
      <w:pPr>
        <w:snapToGrid w:val="0"/>
        <w:spacing w:line="580" w:lineRule="exact"/>
        <w:rPr>
          <w:rFonts w:ascii="仿宋_GB2312" w:eastAsia="仿宋_GB2312" w:hAnsi="宋体" w:cs="Courier New"/>
          <w:sz w:val="30"/>
          <w:szCs w:val="30"/>
        </w:rPr>
      </w:pPr>
    </w:p>
    <w:p w:rsidR="00366A03" w:rsidRDefault="00364D86" w:rsidP="00B271A4">
      <w:pPr>
        <w:numPr>
          <w:ilvl w:val="0"/>
          <w:numId w:val="3"/>
        </w:numPr>
        <w:spacing w:line="580" w:lineRule="exact"/>
        <w:rPr>
          <w:rFonts w:ascii="黑体" w:eastAsia="黑体"/>
          <w:sz w:val="32"/>
          <w:szCs w:val="32"/>
        </w:rPr>
      </w:pPr>
      <w:r>
        <w:rPr>
          <w:rFonts w:ascii="黑体" w:eastAsia="黑体" w:hint="eastAsia"/>
          <w:sz w:val="32"/>
          <w:szCs w:val="32"/>
        </w:rPr>
        <w:t>部门决</w:t>
      </w:r>
      <w:r w:rsidR="00366A03" w:rsidRPr="00E832EB">
        <w:rPr>
          <w:rFonts w:ascii="黑体" w:eastAsia="黑体" w:hint="eastAsia"/>
          <w:sz w:val="32"/>
          <w:szCs w:val="32"/>
        </w:rPr>
        <w:t>算单位构成</w:t>
      </w:r>
    </w:p>
    <w:p w:rsidR="00F27058" w:rsidRPr="00E832EB" w:rsidRDefault="00F27058" w:rsidP="00F27058">
      <w:pPr>
        <w:spacing w:line="580" w:lineRule="exact"/>
        <w:rPr>
          <w:rFonts w:ascii="黑体" w:eastAsia="黑体"/>
          <w:sz w:val="32"/>
          <w:szCs w:val="32"/>
        </w:rPr>
      </w:pPr>
    </w:p>
    <w:p w:rsidR="00366A03" w:rsidRPr="00B271A4" w:rsidRDefault="00B06542" w:rsidP="00B271A4">
      <w:pPr>
        <w:snapToGrid w:val="0"/>
        <w:spacing w:line="580" w:lineRule="exact"/>
        <w:ind w:firstLineChars="171" w:firstLine="547"/>
        <w:rPr>
          <w:rFonts w:ascii="仿宋_GB2312" w:eastAsia="仿宋_GB2312" w:cs="Courier New"/>
          <w:sz w:val="32"/>
          <w:szCs w:val="32"/>
        </w:rPr>
      </w:pPr>
      <w:r>
        <w:rPr>
          <w:rFonts w:ascii="仿宋_GB2312" w:eastAsia="仿宋_GB2312" w:hAnsi="宋体" w:cs="Courier New" w:hint="eastAsia"/>
          <w:sz w:val="32"/>
          <w:szCs w:val="32"/>
        </w:rPr>
        <w:t>从决算单位构成上，</w:t>
      </w:r>
      <w:r w:rsidR="00E56A15">
        <w:rPr>
          <w:rFonts w:ascii="仿宋_GB2312" w:eastAsia="仿宋_GB2312" w:hAnsi="宋体" w:cs="Courier New" w:hint="eastAsia"/>
          <w:sz w:val="32"/>
          <w:szCs w:val="32"/>
        </w:rPr>
        <w:t>枣庄市妇女联合会</w:t>
      </w:r>
      <w:r w:rsidR="00364D86">
        <w:rPr>
          <w:rFonts w:ascii="仿宋_GB2312" w:eastAsia="仿宋_GB2312" w:hAnsi="宋体" w:cs="Courier New" w:hint="eastAsia"/>
          <w:sz w:val="32"/>
          <w:szCs w:val="32"/>
        </w:rPr>
        <w:t>部门决</w:t>
      </w:r>
      <w:r w:rsidR="00F27058">
        <w:rPr>
          <w:rFonts w:ascii="仿宋_GB2312" w:eastAsia="仿宋_GB2312" w:hAnsi="宋体" w:cs="Courier New" w:hint="eastAsia"/>
          <w:sz w:val="32"/>
          <w:szCs w:val="32"/>
        </w:rPr>
        <w:t>算包括：本级决算、</w:t>
      </w:r>
      <w:r w:rsidR="00E56A15">
        <w:rPr>
          <w:rFonts w:ascii="仿宋_GB2312" w:eastAsia="仿宋_GB2312" w:hAnsi="宋体" w:cs="Courier New" w:hint="eastAsia"/>
          <w:sz w:val="32"/>
          <w:szCs w:val="32"/>
        </w:rPr>
        <w:t>下</w:t>
      </w:r>
      <w:r w:rsidR="00E2757E">
        <w:rPr>
          <w:rFonts w:ascii="仿宋_GB2312" w:eastAsia="仿宋_GB2312" w:hAnsi="宋体" w:cs="Courier New" w:hint="eastAsia"/>
          <w:sz w:val="32"/>
          <w:szCs w:val="32"/>
        </w:rPr>
        <w:t>属事业单位决</w:t>
      </w:r>
      <w:r w:rsidR="00E56A15">
        <w:rPr>
          <w:rFonts w:ascii="仿宋_GB2312" w:eastAsia="仿宋_GB2312" w:hAnsi="宋体" w:cs="Courier New" w:hint="eastAsia"/>
          <w:sz w:val="32"/>
          <w:szCs w:val="32"/>
        </w:rPr>
        <w:t>算</w:t>
      </w:r>
      <w:r w:rsidR="00366A03" w:rsidRPr="00B271A4">
        <w:rPr>
          <w:rFonts w:ascii="仿宋_GB2312" w:eastAsia="仿宋_GB2312" w:hAnsi="宋体" w:cs="Courier New" w:hint="eastAsia"/>
          <w:sz w:val="32"/>
          <w:szCs w:val="32"/>
        </w:rPr>
        <w:t>。</w:t>
      </w:r>
    </w:p>
    <w:p w:rsidR="00366A03" w:rsidRDefault="00366A03" w:rsidP="00B271A4">
      <w:pPr>
        <w:spacing w:line="580" w:lineRule="exact"/>
        <w:ind w:firstLineChars="150" w:firstLine="480"/>
        <w:rPr>
          <w:rFonts w:ascii="仿宋_GB2312" w:eastAsia="仿宋_GB2312" w:hAnsi="宋体" w:cs="Courier New"/>
          <w:sz w:val="32"/>
          <w:szCs w:val="32"/>
        </w:rPr>
      </w:pPr>
      <w:r w:rsidRPr="00B271A4">
        <w:rPr>
          <w:rFonts w:ascii="仿宋_GB2312" w:eastAsia="仿宋_GB2312" w:hAnsi="宋体" w:cs="Courier New" w:hint="eastAsia"/>
          <w:sz w:val="32"/>
          <w:szCs w:val="32"/>
        </w:rPr>
        <w:t>纳入</w:t>
      </w:r>
      <w:r w:rsidR="00E56A15">
        <w:rPr>
          <w:rFonts w:ascii="仿宋_GB2312" w:eastAsia="仿宋_GB2312" w:hAnsi="宋体" w:cs="Courier New" w:hint="eastAsia"/>
          <w:sz w:val="32"/>
          <w:szCs w:val="32"/>
        </w:rPr>
        <w:t>枣庄市妇女联合会</w:t>
      </w:r>
      <w:r w:rsidRPr="00B271A4">
        <w:rPr>
          <w:rFonts w:ascii="仿宋_GB2312" w:eastAsia="仿宋_GB2312" w:hAnsi="宋体" w:cs="Courier New" w:hint="eastAsia"/>
          <w:sz w:val="32"/>
          <w:szCs w:val="32"/>
        </w:rPr>
        <w:t>201</w:t>
      </w:r>
      <w:r w:rsidR="00475CF6">
        <w:rPr>
          <w:rFonts w:ascii="仿宋_GB2312" w:eastAsia="仿宋_GB2312" w:hAnsi="宋体" w:cs="Courier New" w:hint="eastAsia"/>
          <w:sz w:val="32"/>
          <w:szCs w:val="32"/>
        </w:rPr>
        <w:t>7</w:t>
      </w:r>
      <w:r w:rsidR="00364D86">
        <w:rPr>
          <w:rFonts w:ascii="仿宋_GB2312" w:eastAsia="仿宋_GB2312" w:hAnsi="宋体" w:cs="Courier New" w:hint="eastAsia"/>
          <w:sz w:val="32"/>
          <w:szCs w:val="32"/>
        </w:rPr>
        <w:t>年</w:t>
      </w:r>
      <w:r w:rsidR="00E2757E">
        <w:rPr>
          <w:rFonts w:ascii="仿宋_GB2312" w:eastAsia="仿宋_GB2312" w:hAnsi="宋体" w:cs="Courier New" w:hint="eastAsia"/>
          <w:sz w:val="32"/>
          <w:szCs w:val="32"/>
        </w:rPr>
        <w:t>度</w:t>
      </w:r>
      <w:r w:rsidR="00364D86">
        <w:rPr>
          <w:rFonts w:ascii="仿宋_GB2312" w:eastAsia="仿宋_GB2312" w:hAnsi="宋体" w:cs="Courier New" w:hint="eastAsia"/>
          <w:sz w:val="32"/>
          <w:szCs w:val="32"/>
        </w:rPr>
        <w:t>部门决</w:t>
      </w:r>
      <w:r w:rsidRPr="00B271A4">
        <w:rPr>
          <w:rFonts w:ascii="仿宋_GB2312" w:eastAsia="仿宋_GB2312" w:hAnsi="宋体" w:cs="Courier New" w:hint="eastAsia"/>
          <w:sz w:val="32"/>
          <w:szCs w:val="32"/>
        </w:rPr>
        <w:t>算</w:t>
      </w:r>
      <w:r w:rsidR="00E2757E">
        <w:rPr>
          <w:rFonts w:ascii="仿宋_GB2312" w:eastAsia="仿宋_GB2312" w:hAnsi="宋体" w:cs="Courier New" w:hint="eastAsia"/>
          <w:sz w:val="32"/>
          <w:szCs w:val="32"/>
        </w:rPr>
        <w:t>汇编</w:t>
      </w:r>
      <w:r w:rsidRPr="00B271A4">
        <w:rPr>
          <w:rFonts w:ascii="仿宋_GB2312" w:eastAsia="仿宋_GB2312" w:hAnsi="宋体" w:cs="Courier New" w:hint="eastAsia"/>
          <w:sz w:val="32"/>
          <w:szCs w:val="32"/>
        </w:rPr>
        <w:t>范围的单位</w:t>
      </w:r>
      <w:r w:rsidR="00E2757E">
        <w:rPr>
          <w:rFonts w:ascii="仿宋_GB2312" w:eastAsia="仿宋_GB2312" w:hAnsi="宋体" w:cs="Courier New" w:hint="eastAsia"/>
          <w:sz w:val="32"/>
          <w:szCs w:val="32"/>
        </w:rPr>
        <w:t>共</w:t>
      </w:r>
      <w:r w:rsidR="00E56A15">
        <w:rPr>
          <w:rFonts w:ascii="仿宋_GB2312" w:eastAsia="仿宋_GB2312" w:hAnsi="宋体" w:cs="Courier New" w:hint="eastAsia"/>
          <w:sz w:val="32"/>
          <w:szCs w:val="32"/>
        </w:rPr>
        <w:t>2</w:t>
      </w:r>
      <w:r w:rsidR="00BB44A5">
        <w:rPr>
          <w:rFonts w:ascii="仿宋_GB2312" w:eastAsia="仿宋_GB2312" w:hAnsi="宋体" w:cs="Courier New" w:hint="eastAsia"/>
          <w:sz w:val="32"/>
          <w:szCs w:val="32"/>
        </w:rPr>
        <w:t>个，</w:t>
      </w:r>
      <w:r w:rsidRPr="00B271A4">
        <w:rPr>
          <w:rFonts w:ascii="仿宋_GB2312" w:eastAsia="仿宋_GB2312" w:hAnsi="宋体" w:cs="Courier New" w:hint="eastAsia"/>
          <w:sz w:val="32"/>
          <w:szCs w:val="32"/>
        </w:rPr>
        <w:t>详细情况见下表：</w:t>
      </w:r>
    </w:p>
    <w:p w:rsidR="007D719F" w:rsidRPr="00B271A4" w:rsidRDefault="007D719F" w:rsidP="00B271A4">
      <w:pPr>
        <w:spacing w:line="580" w:lineRule="exact"/>
        <w:ind w:firstLineChars="150" w:firstLine="480"/>
        <w:rPr>
          <w:rFonts w:ascii="仿宋_GB2312" w:eastAsia="仿宋_GB2312" w:hAnsi="宋体" w:cs="Courier New"/>
          <w:sz w:val="32"/>
          <w:szCs w:val="32"/>
        </w:rPr>
      </w:pPr>
    </w:p>
    <w:tbl>
      <w:tblPr>
        <w:tblW w:w="8295" w:type="dxa"/>
        <w:tblInd w:w="900" w:type="dxa"/>
        <w:tblLook w:val="0000"/>
      </w:tblPr>
      <w:tblGrid>
        <w:gridCol w:w="915"/>
        <w:gridCol w:w="6120"/>
        <w:gridCol w:w="1260"/>
      </w:tblGrid>
      <w:tr w:rsidR="00366A03" w:rsidRPr="00F25DAB">
        <w:trPr>
          <w:trHeight w:val="48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6A03" w:rsidRPr="00E832EB" w:rsidRDefault="00366A03" w:rsidP="00D672A9">
            <w:pPr>
              <w:widowControl/>
              <w:jc w:val="center"/>
              <w:rPr>
                <w:rFonts w:ascii="仿宋_GB2312" w:eastAsia="仿宋_GB2312" w:hAnsi="宋体" w:cs="宋体"/>
                <w:kern w:val="0"/>
                <w:sz w:val="30"/>
                <w:szCs w:val="30"/>
              </w:rPr>
            </w:pPr>
            <w:r w:rsidRPr="00E832EB">
              <w:rPr>
                <w:rFonts w:ascii="仿宋_GB2312" w:eastAsia="仿宋_GB2312" w:hAnsi="宋体" w:cs="宋体" w:hint="eastAsia"/>
                <w:kern w:val="0"/>
                <w:sz w:val="30"/>
                <w:szCs w:val="30"/>
              </w:rPr>
              <w:t>序号</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366A03" w:rsidRPr="00E832EB" w:rsidRDefault="00366A03" w:rsidP="00D672A9">
            <w:pPr>
              <w:ind w:left="162"/>
              <w:jc w:val="center"/>
              <w:rPr>
                <w:rFonts w:ascii="仿宋_GB2312" w:eastAsia="仿宋_GB2312" w:hAnsi="宋体" w:cs="宋体"/>
                <w:kern w:val="0"/>
                <w:sz w:val="30"/>
                <w:szCs w:val="30"/>
              </w:rPr>
            </w:pPr>
            <w:r w:rsidRPr="00E832EB">
              <w:rPr>
                <w:rFonts w:ascii="仿宋_GB2312" w:eastAsia="仿宋_GB2312" w:hAnsi="宋体" w:cs="宋体" w:hint="eastAsia"/>
                <w:kern w:val="0"/>
                <w:sz w:val="30"/>
                <w:szCs w:val="30"/>
              </w:rPr>
              <w:t>单位名称</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66A03" w:rsidRPr="00E832EB" w:rsidRDefault="00366A03" w:rsidP="00D672A9">
            <w:pPr>
              <w:jc w:val="center"/>
              <w:rPr>
                <w:rFonts w:ascii="仿宋_GB2312" w:eastAsia="仿宋_GB2312" w:hAnsi="宋体" w:cs="宋体"/>
                <w:kern w:val="0"/>
                <w:sz w:val="30"/>
                <w:szCs w:val="30"/>
              </w:rPr>
            </w:pPr>
            <w:r w:rsidRPr="00E832EB">
              <w:rPr>
                <w:rFonts w:ascii="仿宋_GB2312" w:eastAsia="仿宋_GB2312" w:hAnsi="宋体" w:cs="宋体" w:hint="eastAsia"/>
                <w:kern w:val="0"/>
                <w:sz w:val="30"/>
                <w:szCs w:val="30"/>
              </w:rPr>
              <w:t>备注</w:t>
            </w:r>
          </w:p>
        </w:tc>
      </w:tr>
      <w:tr w:rsidR="00366A03" w:rsidRPr="00F25DAB">
        <w:trPr>
          <w:trHeight w:val="453"/>
        </w:trPr>
        <w:tc>
          <w:tcPr>
            <w:tcW w:w="915" w:type="dxa"/>
            <w:tcBorders>
              <w:top w:val="nil"/>
              <w:left w:val="single" w:sz="4" w:space="0" w:color="auto"/>
              <w:bottom w:val="single" w:sz="4" w:space="0" w:color="auto"/>
              <w:right w:val="single" w:sz="4" w:space="0" w:color="auto"/>
            </w:tcBorders>
            <w:shd w:val="clear" w:color="auto" w:fill="auto"/>
            <w:noWrap/>
            <w:vAlign w:val="center"/>
          </w:tcPr>
          <w:p w:rsidR="00366A03" w:rsidRPr="00E832EB" w:rsidRDefault="00366A03" w:rsidP="00D672A9">
            <w:pPr>
              <w:widowControl/>
              <w:jc w:val="center"/>
              <w:rPr>
                <w:rFonts w:ascii="仿宋_GB2312" w:eastAsia="仿宋_GB2312" w:hAnsi="宋体" w:cs="宋体"/>
                <w:kern w:val="0"/>
                <w:sz w:val="28"/>
                <w:szCs w:val="28"/>
              </w:rPr>
            </w:pPr>
            <w:r w:rsidRPr="00E832EB">
              <w:rPr>
                <w:rFonts w:ascii="仿宋_GB2312" w:eastAsia="仿宋_GB2312" w:hAnsi="宋体" w:cs="宋体" w:hint="eastAsia"/>
                <w:kern w:val="0"/>
                <w:sz w:val="28"/>
                <w:szCs w:val="28"/>
              </w:rPr>
              <w:t>1</w:t>
            </w:r>
          </w:p>
        </w:tc>
        <w:tc>
          <w:tcPr>
            <w:tcW w:w="6120" w:type="dxa"/>
            <w:tcBorders>
              <w:top w:val="nil"/>
              <w:left w:val="single" w:sz="4" w:space="0" w:color="auto"/>
              <w:bottom w:val="single" w:sz="4" w:space="0" w:color="auto"/>
              <w:right w:val="single" w:sz="4" w:space="0" w:color="auto"/>
            </w:tcBorders>
            <w:shd w:val="clear" w:color="auto" w:fill="auto"/>
            <w:vAlign w:val="center"/>
          </w:tcPr>
          <w:p w:rsidR="00366A03" w:rsidRPr="00E832EB" w:rsidRDefault="00E56A15" w:rsidP="00D672A9">
            <w:pPr>
              <w:ind w:left="162"/>
              <w:rPr>
                <w:rFonts w:ascii="仿宋_GB2312" w:eastAsia="仿宋_GB2312" w:hAnsi="宋体" w:cs="宋体"/>
                <w:kern w:val="0"/>
                <w:sz w:val="28"/>
                <w:szCs w:val="28"/>
              </w:rPr>
            </w:pPr>
            <w:r>
              <w:rPr>
                <w:rFonts w:ascii="仿宋_GB2312" w:eastAsia="仿宋_GB2312" w:hAnsi="宋体" w:cs="宋体" w:hint="eastAsia"/>
                <w:kern w:val="0"/>
                <w:sz w:val="28"/>
                <w:szCs w:val="28"/>
              </w:rPr>
              <w:t>枣庄市妇女联合会</w:t>
            </w:r>
            <w:r w:rsidR="00BB44A5">
              <w:rPr>
                <w:rFonts w:ascii="仿宋_GB2312" w:eastAsia="仿宋_GB2312" w:hAnsi="宋体" w:cs="宋体" w:hint="eastAsia"/>
                <w:kern w:val="0"/>
                <w:sz w:val="28"/>
                <w:szCs w:val="28"/>
              </w:rPr>
              <w:t>本级</w:t>
            </w:r>
          </w:p>
        </w:tc>
        <w:tc>
          <w:tcPr>
            <w:tcW w:w="1260" w:type="dxa"/>
            <w:tcBorders>
              <w:top w:val="nil"/>
              <w:left w:val="single" w:sz="4" w:space="0" w:color="auto"/>
              <w:bottom w:val="single" w:sz="4" w:space="0" w:color="auto"/>
              <w:right w:val="single" w:sz="4" w:space="0" w:color="auto"/>
            </w:tcBorders>
            <w:shd w:val="clear" w:color="auto" w:fill="auto"/>
            <w:vAlign w:val="center"/>
          </w:tcPr>
          <w:p w:rsidR="00366A03" w:rsidRPr="00E832EB" w:rsidRDefault="00366A03" w:rsidP="00D672A9">
            <w:pPr>
              <w:jc w:val="left"/>
              <w:rPr>
                <w:rFonts w:ascii="仿宋_GB2312" w:eastAsia="仿宋_GB2312" w:hAnsi="宋体" w:cs="宋体"/>
                <w:kern w:val="0"/>
                <w:sz w:val="28"/>
                <w:szCs w:val="28"/>
              </w:rPr>
            </w:pPr>
          </w:p>
        </w:tc>
      </w:tr>
      <w:tr w:rsidR="00366A03" w:rsidRPr="00F25DAB">
        <w:trPr>
          <w:trHeight w:val="473"/>
        </w:trPr>
        <w:tc>
          <w:tcPr>
            <w:tcW w:w="915" w:type="dxa"/>
            <w:tcBorders>
              <w:top w:val="nil"/>
              <w:left w:val="single" w:sz="4" w:space="0" w:color="auto"/>
              <w:bottom w:val="single" w:sz="4" w:space="0" w:color="auto"/>
              <w:right w:val="single" w:sz="4" w:space="0" w:color="auto"/>
            </w:tcBorders>
            <w:shd w:val="clear" w:color="auto" w:fill="auto"/>
            <w:noWrap/>
            <w:vAlign w:val="center"/>
          </w:tcPr>
          <w:p w:rsidR="00366A03" w:rsidRPr="00E832EB" w:rsidRDefault="00366A03" w:rsidP="00D672A9">
            <w:pPr>
              <w:widowControl/>
              <w:jc w:val="center"/>
              <w:rPr>
                <w:rFonts w:ascii="仿宋_GB2312" w:eastAsia="仿宋_GB2312" w:hAnsi="宋体" w:cs="宋体"/>
                <w:kern w:val="0"/>
                <w:sz w:val="28"/>
                <w:szCs w:val="28"/>
              </w:rPr>
            </w:pPr>
            <w:r w:rsidRPr="00E832EB">
              <w:rPr>
                <w:rFonts w:ascii="仿宋_GB2312" w:eastAsia="仿宋_GB2312" w:hAnsi="宋体" w:cs="宋体" w:hint="eastAsia"/>
                <w:kern w:val="0"/>
                <w:sz w:val="28"/>
                <w:szCs w:val="28"/>
              </w:rPr>
              <w:t>2</w:t>
            </w:r>
          </w:p>
        </w:tc>
        <w:tc>
          <w:tcPr>
            <w:tcW w:w="6120" w:type="dxa"/>
            <w:tcBorders>
              <w:top w:val="nil"/>
              <w:left w:val="single" w:sz="4" w:space="0" w:color="auto"/>
              <w:bottom w:val="single" w:sz="4" w:space="0" w:color="auto"/>
              <w:right w:val="single" w:sz="4" w:space="0" w:color="auto"/>
            </w:tcBorders>
            <w:shd w:val="clear" w:color="auto" w:fill="auto"/>
            <w:vAlign w:val="center"/>
          </w:tcPr>
          <w:p w:rsidR="00366A03" w:rsidRPr="00E832EB" w:rsidRDefault="00E56A15" w:rsidP="00D672A9">
            <w:pPr>
              <w:ind w:left="162"/>
              <w:jc w:val="left"/>
              <w:rPr>
                <w:rFonts w:ascii="仿宋_GB2312" w:eastAsia="仿宋_GB2312" w:hAnsi="宋体" w:cs="宋体"/>
                <w:kern w:val="0"/>
                <w:sz w:val="28"/>
                <w:szCs w:val="28"/>
              </w:rPr>
            </w:pPr>
            <w:r>
              <w:rPr>
                <w:rFonts w:ascii="仿宋_GB2312" w:eastAsia="仿宋_GB2312" w:hAnsi="宋体" w:cs="宋体" w:hint="eastAsia"/>
                <w:kern w:val="0"/>
                <w:sz w:val="28"/>
                <w:szCs w:val="28"/>
              </w:rPr>
              <w:t>枣庄市妇女儿童活动中心</w:t>
            </w:r>
          </w:p>
        </w:tc>
        <w:tc>
          <w:tcPr>
            <w:tcW w:w="1260" w:type="dxa"/>
            <w:tcBorders>
              <w:top w:val="nil"/>
              <w:left w:val="single" w:sz="4" w:space="0" w:color="auto"/>
              <w:bottom w:val="single" w:sz="4" w:space="0" w:color="auto"/>
              <w:right w:val="single" w:sz="4" w:space="0" w:color="auto"/>
            </w:tcBorders>
            <w:shd w:val="clear" w:color="auto" w:fill="auto"/>
            <w:vAlign w:val="center"/>
          </w:tcPr>
          <w:p w:rsidR="00366A03" w:rsidRPr="00E832EB" w:rsidRDefault="00366A03" w:rsidP="00D672A9">
            <w:pPr>
              <w:jc w:val="left"/>
              <w:rPr>
                <w:rFonts w:ascii="仿宋_GB2312" w:eastAsia="仿宋_GB2312" w:hAnsi="宋体" w:cs="宋体"/>
                <w:kern w:val="0"/>
                <w:sz w:val="28"/>
                <w:szCs w:val="28"/>
              </w:rPr>
            </w:pPr>
          </w:p>
        </w:tc>
      </w:tr>
    </w:tbl>
    <w:p w:rsidR="00366A03" w:rsidRPr="00E832EB" w:rsidRDefault="00617765" w:rsidP="00366A03">
      <w:pPr>
        <w:rPr>
          <w:rFonts w:ascii="黑体" w:eastAsia="黑体"/>
          <w:sz w:val="52"/>
          <w:szCs w:val="52"/>
        </w:rPr>
      </w:pPr>
      <w:r>
        <w:rPr>
          <w:rFonts w:ascii="黑体" w:eastAsia="黑体"/>
          <w:b/>
          <w:sz w:val="48"/>
          <w:szCs w:val="48"/>
        </w:rPr>
        <w:br w:type="page"/>
      </w:r>
      <w:r w:rsidR="00366A03" w:rsidRPr="00E832EB">
        <w:rPr>
          <w:rFonts w:ascii="黑体" w:eastAsia="黑体" w:hint="eastAsia"/>
          <w:sz w:val="52"/>
          <w:szCs w:val="52"/>
        </w:rPr>
        <w:lastRenderedPageBreak/>
        <w:t>第二部分</w:t>
      </w:r>
    </w:p>
    <w:p w:rsidR="00BD7964" w:rsidRDefault="00BD7964" w:rsidP="00BD7964">
      <w:pPr>
        <w:rPr>
          <w:rFonts w:ascii="黑体" w:eastAsia="黑体"/>
          <w:sz w:val="52"/>
          <w:szCs w:val="52"/>
        </w:rPr>
      </w:pPr>
    </w:p>
    <w:p w:rsidR="00BD7964" w:rsidRDefault="00BD7964" w:rsidP="00366A03">
      <w:pPr>
        <w:ind w:leftChars="372" w:left="1041" w:hangingChars="50" w:hanging="260"/>
        <w:jc w:val="center"/>
        <w:rPr>
          <w:rFonts w:ascii="黑体" w:eastAsia="黑体"/>
          <w:sz w:val="52"/>
          <w:szCs w:val="52"/>
        </w:rPr>
      </w:pPr>
      <w:r>
        <w:rPr>
          <w:rFonts w:ascii="黑体" w:eastAsia="黑体" w:hint="eastAsia"/>
          <w:sz w:val="52"/>
          <w:szCs w:val="52"/>
        </w:rPr>
        <w:t xml:space="preserve"> </w:t>
      </w:r>
    </w:p>
    <w:p w:rsidR="00366A03" w:rsidRPr="00E832EB" w:rsidRDefault="00475CF6" w:rsidP="00366A03">
      <w:pPr>
        <w:ind w:leftChars="372" w:left="1041" w:hangingChars="50" w:hanging="260"/>
        <w:jc w:val="center"/>
        <w:rPr>
          <w:rFonts w:ascii="黑体" w:eastAsia="黑体"/>
          <w:sz w:val="52"/>
          <w:szCs w:val="52"/>
        </w:rPr>
      </w:pPr>
      <w:r>
        <w:rPr>
          <w:rFonts w:ascii="黑体" w:eastAsia="黑体" w:hint="eastAsia"/>
          <w:sz w:val="52"/>
          <w:szCs w:val="52"/>
        </w:rPr>
        <w:t>2017</w:t>
      </w:r>
      <w:r w:rsidR="00BB44A5">
        <w:rPr>
          <w:rFonts w:ascii="黑体" w:eastAsia="黑体" w:hint="eastAsia"/>
          <w:sz w:val="52"/>
          <w:szCs w:val="52"/>
        </w:rPr>
        <w:t>年度部门决</w:t>
      </w:r>
      <w:r w:rsidR="00366A03" w:rsidRPr="00E832EB">
        <w:rPr>
          <w:rFonts w:ascii="黑体" w:eastAsia="黑体" w:hint="eastAsia"/>
          <w:sz w:val="52"/>
          <w:szCs w:val="52"/>
        </w:rPr>
        <w:t>算表</w:t>
      </w:r>
    </w:p>
    <w:p w:rsidR="00BD7964" w:rsidRDefault="00BD7964" w:rsidP="00366A03">
      <w:pPr>
        <w:jc w:val="center"/>
        <w:rPr>
          <w:rFonts w:ascii="仿宋_GB2312" w:eastAsia="仿宋_GB2312"/>
          <w:b/>
          <w:sz w:val="30"/>
          <w:szCs w:val="30"/>
        </w:rPr>
      </w:pPr>
      <w:bookmarkStart w:id="0" w:name="RANGE!A2:D28"/>
    </w:p>
    <w:p w:rsidR="00BD7964" w:rsidRDefault="00BD7964" w:rsidP="00366A03">
      <w:pPr>
        <w:jc w:val="center"/>
        <w:rPr>
          <w:rFonts w:ascii="仿宋_GB2312" w:eastAsia="仿宋_GB2312"/>
          <w:b/>
          <w:sz w:val="30"/>
          <w:szCs w:val="30"/>
        </w:rPr>
      </w:pPr>
    </w:p>
    <w:p w:rsidR="00DA29D0" w:rsidRDefault="00DA29D0" w:rsidP="00366A03">
      <w:pPr>
        <w:jc w:val="center"/>
        <w:rPr>
          <w:rFonts w:ascii="仿宋_GB2312" w:eastAsia="仿宋_GB2312"/>
          <w:b/>
          <w:sz w:val="30"/>
          <w:szCs w:val="30"/>
        </w:rPr>
      </w:pPr>
    </w:p>
    <w:p w:rsidR="00DA29D0" w:rsidRDefault="00DA29D0" w:rsidP="00366A03">
      <w:pPr>
        <w:jc w:val="center"/>
        <w:rPr>
          <w:rFonts w:ascii="仿宋_GB2312" w:eastAsia="仿宋_GB2312"/>
          <w:b/>
          <w:sz w:val="30"/>
          <w:szCs w:val="30"/>
        </w:rPr>
      </w:pPr>
    </w:p>
    <w:p w:rsidR="00DA29D0" w:rsidRDefault="00DA29D0" w:rsidP="00366A03">
      <w:pPr>
        <w:jc w:val="center"/>
        <w:rPr>
          <w:rFonts w:ascii="仿宋_GB2312" w:eastAsia="仿宋_GB2312"/>
          <w:b/>
          <w:sz w:val="30"/>
          <w:szCs w:val="30"/>
        </w:rPr>
      </w:pPr>
    </w:p>
    <w:p w:rsidR="00DA29D0" w:rsidRDefault="00DA29D0" w:rsidP="00366A03">
      <w:pPr>
        <w:jc w:val="center"/>
        <w:rPr>
          <w:rFonts w:ascii="仿宋_GB2312" w:eastAsia="仿宋_GB2312"/>
          <w:b/>
          <w:sz w:val="30"/>
          <w:szCs w:val="30"/>
        </w:rPr>
      </w:pPr>
    </w:p>
    <w:p w:rsidR="00BD7964" w:rsidRDefault="00BD7964" w:rsidP="00366A03">
      <w:pPr>
        <w:jc w:val="center"/>
        <w:rPr>
          <w:rFonts w:ascii="仿宋_GB2312" w:eastAsia="仿宋_GB2312"/>
          <w:b/>
          <w:sz w:val="30"/>
          <w:szCs w:val="30"/>
        </w:rPr>
      </w:pPr>
    </w:p>
    <w:bookmarkEnd w:id="0"/>
    <w:p w:rsidR="00E56A15" w:rsidRDefault="00E56A15" w:rsidP="00E56A15">
      <w:pPr>
        <w:ind w:firstLineChars="1700" w:firstLine="5120"/>
        <w:rPr>
          <w:rFonts w:ascii="仿宋_GB2312" w:eastAsia="仿宋_GB2312"/>
          <w:b/>
          <w:sz w:val="30"/>
          <w:szCs w:val="30"/>
        </w:rPr>
      </w:pPr>
    </w:p>
    <w:p w:rsidR="00E56A15" w:rsidRDefault="00E56A15" w:rsidP="00E56A15">
      <w:pPr>
        <w:ind w:firstLineChars="1700" w:firstLine="5120"/>
        <w:rPr>
          <w:rFonts w:ascii="仿宋_GB2312" w:eastAsia="仿宋_GB2312"/>
          <w:b/>
          <w:sz w:val="30"/>
          <w:szCs w:val="30"/>
        </w:rPr>
      </w:pPr>
      <w:r>
        <w:rPr>
          <w:rFonts w:ascii="仿宋_GB2312" w:eastAsia="仿宋_GB2312" w:hint="eastAsia"/>
          <w:b/>
          <w:sz w:val="30"/>
          <w:szCs w:val="30"/>
        </w:rPr>
        <w:lastRenderedPageBreak/>
        <w:t>收入支出决算总表</w:t>
      </w:r>
    </w:p>
    <w:p w:rsidR="00E56A15" w:rsidRDefault="00E56A15" w:rsidP="00E56A15">
      <w:pPr>
        <w:rPr>
          <w:rFonts w:ascii="仿宋_GB2312" w:eastAsia="仿宋_GB2312" w:hAnsi="宋体" w:cs="宋体"/>
          <w:kern w:val="0"/>
          <w:szCs w:val="21"/>
        </w:rPr>
      </w:pPr>
      <w:r>
        <w:rPr>
          <w:rFonts w:ascii="仿宋_GB2312" w:eastAsia="仿宋_GB2312" w:hint="eastAsia"/>
          <w:b/>
          <w:sz w:val="30"/>
          <w:szCs w:val="30"/>
        </w:rPr>
        <w:t xml:space="preserve">                                                                                      </w:t>
      </w:r>
      <w:r>
        <w:rPr>
          <w:rFonts w:ascii="仿宋_GB2312" w:eastAsia="仿宋_GB2312" w:hAnsi="宋体" w:cs="宋体" w:hint="eastAsia"/>
          <w:kern w:val="0"/>
          <w:szCs w:val="21"/>
        </w:rPr>
        <w:t>公开01表</w:t>
      </w:r>
    </w:p>
    <w:p w:rsidR="00E56A15" w:rsidRDefault="00E56A15" w:rsidP="00E56A15">
      <w:pPr>
        <w:ind w:left="14400" w:hangingChars="6000" w:hanging="14400"/>
        <w:rPr>
          <w:rFonts w:ascii="仿宋_GB2312" w:eastAsia="仿宋_GB2312" w:hAnsi="宋体" w:cs="宋体"/>
          <w:kern w:val="0"/>
          <w:szCs w:val="21"/>
        </w:rPr>
      </w:pPr>
      <w:r>
        <w:rPr>
          <w:rFonts w:ascii="仿宋_GB2312" w:eastAsia="仿宋_GB2312" w:hAnsi="宋体" w:cs="宋体" w:hint="eastAsia"/>
          <w:kern w:val="0"/>
          <w:sz w:val="24"/>
        </w:rPr>
        <w:t>部门</w:t>
      </w:r>
      <w:r>
        <w:rPr>
          <w:rFonts w:ascii="仿宋_GB2312" w:eastAsia="仿宋_GB2312" w:hAnsi="宋体" w:cs="宋体" w:hint="eastAsia"/>
          <w:kern w:val="0"/>
          <w:szCs w:val="21"/>
        </w:rPr>
        <w:t>：                                                                                                                    单位：万元</w:t>
      </w:r>
    </w:p>
    <w:tbl>
      <w:tblPr>
        <w:tblW w:w="0" w:type="auto"/>
        <w:tblInd w:w="93" w:type="dxa"/>
        <w:tblLayout w:type="fixed"/>
        <w:tblLook w:val="0000"/>
      </w:tblPr>
      <w:tblGrid>
        <w:gridCol w:w="5235"/>
        <w:gridCol w:w="720"/>
        <w:gridCol w:w="1552"/>
        <w:gridCol w:w="3592"/>
        <w:gridCol w:w="796"/>
        <w:gridCol w:w="1685"/>
      </w:tblGrid>
      <w:tr w:rsidR="00E56A15" w:rsidTr="00143E35">
        <w:trPr>
          <w:trHeight w:val="397"/>
        </w:trPr>
        <w:tc>
          <w:tcPr>
            <w:tcW w:w="7507"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4"/>
              </w:rPr>
            </w:pPr>
            <w:r>
              <w:rPr>
                <w:rFonts w:ascii="宋体" w:hAnsi="宋体" w:cs="宋体" w:hint="eastAsia"/>
                <w:kern w:val="0"/>
                <w:sz w:val="24"/>
              </w:rPr>
              <w:t>收入</w:t>
            </w:r>
          </w:p>
        </w:tc>
        <w:tc>
          <w:tcPr>
            <w:tcW w:w="6073" w:type="dxa"/>
            <w:gridSpan w:val="3"/>
            <w:tcBorders>
              <w:top w:val="single" w:sz="8" w:space="0" w:color="auto"/>
              <w:left w:val="nil"/>
              <w:bottom w:val="single" w:sz="4" w:space="0" w:color="auto"/>
              <w:right w:val="single" w:sz="8" w:space="0" w:color="000000"/>
            </w:tcBorders>
            <w:shd w:val="clear" w:color="auto" w:fill="FFFFFF"/>
            <w:vAlign w:val="center"/>
          </w:tcPr>
          <w:p w:rsidR="00E56A15" w:rsidRDefault="00E56A15" w:rsidP="00143E35">
            <w:pPr>
              <w:widowControl/>
              <w:spacing w:line="300" w:lineRule="atLeast"/>
              <w:jc w:val="center"/>
              <w:rPr>
                <w:rFonts w:ascii="宋体" w:hAnsi="宋体" w:cs="宋体"/>
                <w:kern w:val="0"/>
                <w:sz w:val="24"/>
              </w:rPr>
            </w:pPr>
            <w:r>
              <w:rPr>
                <w:rFonts w:ascii="宋体" w:hAnsi="宋体" w:cs="宋体" w:hint="eastAsia"/>
                <w:kern w:val="0"/>
                <w:sz w:val="24"/>
              </w:rPr>
              <w:t>支出</w:t>
            </w:r>
          </w:p>
        </w:tc>
      </w:tr>
      <w:tr w:rsidR="00E56A15" w:rsidTr="00143E35">
        <w:trPr>
          <w:trHeight w:val="427"/>
        </w:trPr>
        <w:tc>
          <w:tcPr>
            <w:tcW w:w="5235"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4"/>
              </w:rPr>
            </w:pPr>
            <w:r>
              <w:rPr>
                <w:rFonts w:ascii="宋体" w:hAnsi="宋体" w:cs="宋体" w:hint="eastAsia"/>
                <w:kern w:val="0"/>
                <w:sz w:val="24"/>
              </w:rPr>
              <w:t>项    目</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0"/>
                <w:szCs w:val="20"/>
              </w:rPr>
            </w:pPr>
            <w:r>
              <w:rPr>
                <w:rFonts w:ascii="宋体" w:hAnsi="宋体" w:cs="宋体" w:hint="eastAsia"/>
                <w:kern w:val="0"/>
                <w:sz w:val="20"/>
                <w:szCs w:val="20"/>
              </w:rPr>
              <w:t>行次</w:t>
            </w:r>
          </w:p>
        </w:tc>
        <w:tc>
          <w:tcPr>
            <w:tcW w:w="155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决算数</w:t>
            </w:r>
          </w:p>
        </w:tc>
        <w:tc>
          <w:tcPr>
            <w:tcW w:w="359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4"/>
              </w:rPr>
            </w:pPr>
            <w:r>
              <w:rPr>
                <w:rFonts w:ascii="宋体" w:hAnsi="宋体" w:cs="宋体" w:hint="eastAsia"/>
                <w:kern w:val="0"/>
                <w:sz w:val="24"/>
              </w:rPr>
              <w:t>项    目</w:t>
            </w:r>
          </w:p>
        </w:tc>
        <w:tc>
          <w:tcPr>
            <w:tcW w:w="796"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0"/>
                <w:szCs w:val="20"/>
              </w:rPr>
            </w:pPr>
            <w:r>
              <w:rPr>
                <w:rFonts w:ascii="宋体" w:hAnsi="宋体" w:cs="宋体" w:hint="eastAsia"/>
                <w:kern w:val="0"/>
                <w:sz w:val="20"/>
                <w:szCs w:val="20"/>
              </w:rPr>
              <w:t>行次</w:t>
            </w:r>
          </w:p>
        </w:tc>
        <w:tc>
          <w:tcPr>
            <w:tcW w:w="1685" w:type="dxa"/>
            <w:tcBorders>
              <w:top w:val="nil"/>
              <w:left w:val="nil"/>
              <w:bottom w:val="single" w:sz="4" w:space="0" w:color="auto"/>
              <w:right w:val="single" w:sz="8"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决算数</w:t>
            </w:r>
          </w:p>
        </w:tc>
      </w:tr>
      <w:tr w:rsidR="00E56A15" w:rsidTr="00143E35">
        <w:trPr>
          <w:trHeight w:val="397"/>
        </w:trPr>
        <w:tc>
          <w:tcPr>
            <w:tcW w:w="5235" w:type="dxa"/>
            <w:tcBorders>
              <w:top w:val="nil"/>
              <w:left w:val="single" w:sz="8" w:space="0" w:color="auto"/>
              <w:bottom w:val="single" w:sz="4" w:space="0" w:color="auto"/>
              <w:right w:val="single" w:sz="4" w:space="0" w:color="auto"/>
            </w:tcBorders>
            <w:shd w:val="clear" w:color="auto" w:fill="auto"/>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一、财政拨款收入</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883.49</w:t>
            </w:r>
          </w:p>
        </w:tc>
        <w:tc>
          <w:tcPr>
            <w:tcW w:w="359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一、一般公共服务支出</w:t>
            </w:r>
          </w:p>
        </w:tc>
        <w:tc>
          <w:tcPr>
            <w:tcW w:w="796"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14</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357.23</w:t>
            </w:r>
          </w:p>
        </w:tc>
      </w:tr>
      <w:tr w:rsidR="00E56A15" w:rsidTr="00143E35">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二、上级补助收入</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2</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 xml:space="preserve">　</w:t>
            </w:r>
          </w:p>
        </w:tc>
        <w:tc>
          <w:tcPr>
            <w:tcW w:w="359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二、外交支出</w:t>
            </w:r>
          </w:p>
        </w:tc>
        <w:tc>
          <w:tcPr>
            <w:tcW w:w="796"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15</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right"/>
              <w:rPr>
                <w:rFonts w:ascii="宋体" w:hAnsi="宋体" w:cs="宋体"/>
                <w:kern w:val="0"/>
                <w:sz w:val="22"/>
                <w:szCs w:val="22"/>
              </w:rPr>
            </w:pPr>
          </w:p>
        </w:tc>
      </w:tr>
      <w:tr w:rsidR="00E56A15" w:rsidTr="00143E35">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三、事业收入</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3</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 xml:space="preserve">186.24　</w:t>
            </w:r>
          </w:p>
        </w:tc>
        <w:tc>
          <w:tcPr>
            <w:tcW w:w="359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三、国防支出</w:t>
            </w:r>
          </w:p>
        </w:tc>
        <w:tc>
          <w:tcPr>
            <w:tcW w:w="796"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16</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right"/>
              <w:rPr>
                <w:rFonts w:ascii="宋体" w:hAnsi="宋体" w:cs="宋体"/>
                <w:kern w:val="0"/>
                <w:sz w:val="22"/>
                <w:szCs w:val="22"/>
              </w:rPr>
            </w:pPr>
          </w:p>
        </w:tc>
      </w:tr>
      <w:tr w:rsidR="00E56A15" w:rsidTr="00143E35">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四、经营收入</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4</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 xml:space="preserve">　</w:t>
            </w:r>
          </w:p>
        </w:tc>
        <w:tc>
          <w:tcPr>
            <w:tcW w:w="359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四、公共安全支出</w:t>
            </w:r>
          </w:p>
        </w:tc>
        <w:tc>
          <w:tcPr>
            <w:tcW w:w="796"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17</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right"/>
              <w:rPr>
                <w:rFonts w:ascii="宋体" w:hAnsi="宋体" w:cs="宋体"/>
                <w:kern w:val="0"/>
                <w:sz w:val="22"/>
                <w:szCs w:val="22"/>
              </w:rPr>
            </w:pPr>
          </w:p>
        </w:tc>
      </w:tr>
      <w:tr w:rsidR="00E56A15" w:rsidTr="00143E35">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五、附属单位上缴收入</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ind w:rightChars="20" w:right="42"/>
              <w:jc w:val="center"/>
              <w:rPr>
                <w:rFonts w:ascii="宋体" w:hAnsi="宋体" w:cs="宋体"/>
                <w:kern w:val="0"/>
                <w:sz w:val="22"/>
                <w:szCs w:val="22"/>
              </w:rPr>
            </w:pPr>
            <w:r>
              <w:rPr>
                <w:rFonts w:ascii="宋体" w:hAnsi="宋体" w:cs="宋体" w:hint="eastAsia"/>
                <w:kern w:val="0"/>
                <w:sz w:val="22"/>
                <w:szCs w:val="22"/>
              </w:rPr>
              <w:t>5</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 xml:space="preserve">　</w:t>
            </w:r>
          </w:p>
        </w:tc>
        <w:tc>
          <w:tcPr>
            <w:tcW w:w="359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五、教育支出</w:t>
            </w:r>
          </w:p>
        </w:tc>
        <w:tc>
          <w:tcPr>
            <w:tcW w:w="796"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18</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598.97</w:t>
            </w:r>
          </w:p>
        </w:tc>
      </w:tr>
      <w:tr w:rsidR="00E56A15" w:rsidTr="00143E35">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六、其他收入</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6</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 xml:space="preserve">136.00　</w:t>
            </w:r>
          </w:p>
        </w:tc>
        <w:tc>
          <w:tcPr>
            <w:tcW w:w="359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六、文化体育与传媒支出</w:t>
            </w:r>
          </w:p>
        </w:tc>
        <w:tc>
          <w:tcPr>
            <w:tcW w:w="796"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19</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9.00</w:t>
            </w:r>
          </w:p>
        </w:tc>
      </w:tr>
      <w:tr w:rsidR="00E56A15" w:rsidTr="00143E35">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p>
        </w:tc>
        <w:tc>
          <w:tcPr>
            <w:tcW w:w="359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七、</w:t>
            </w:r>
            <w:r>
              <w:rPr>
                <w:rFonts w:ascii="宋体" w:hAnsi="宋体" w:cs="宋体" w:hint="eastAsia"/>
                <w:kern w:val="0"/>
                <w:sz w:val="24"/>
              </w:rPr>
              <w:t>社会保障和就业支出</w:t>
            </w:r>
          </w:p>
        </w:tc>
        <w:tc>
          <w:tcPr>
            <w:tcW w:w="796"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20</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60.50</w:t>
            </w:r>
          </w:p>
        </w:tc>
      </w:tr>
      <w:tr w:rsidR="00E56A15" w:rsidTr="00143E35">
        <w:trPr>
          <w:trHeight w:val="397"/>
        </w:trPr>
        <w:tc>
          <w:tcPr>
            <w:tcW w:w="5235"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7</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 xml:space="preserve">　</w:t>
            </w:r>
          </w:p>
        </w:tc>
        <w:tc>
          <w:tcPr>
            <w:tcW w:w="359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left"/>
              <w:rPr>
                <w:rFonts w:ascii="宋体" w:hAnsi="宋体" w:cs="宋体"/>
                <w:kern w:val="0"/>
                <w:sz w:val="24"/>
              </w:rPr>
            </w:pPr>
            <w:r>
              <w:rPr>
                <w:rFonts w:ascii="宋体" w:hAnsi="宋体" w:cs="宋体" w:hint="eastAsia"/>
                <w:kern w:val="0"/>
                <w:sz w:val="24"/>
              </w:rPr>
              <w:t>八、</w:t>
            </w:r>
            <w:r>
              <w:rPr>
                <w:rFonts w:ascii="宋体" w:hAnsi="宋体" w:cs="宋体" w:hint="eastAsia"/>
                <w:kern w:val="0"/>
                <w:sz w:val="22"/>
                <w:szCs w:val="22"/>
              </w:rPr>
              <w:t>住房保障支出</w:t>
            </w:r>
          </w:p>
        </w:tc>
        <w:tc>
          <w:tcPr>
            <w:tcW w:w="796"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21</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45.67</w:t>
            </w:r>
          </w:p>
        </w:tc>
      </w:tr>
      <w:tr w:rsidR="00E56A15" w:rsidTr="00143E35">
        <w:trPr>
          <w:trHeight w:val="397"/>
        </w:trPr>
        <w:tc>
          <w:tcPr>
            <w:tcW w:w="5235" w:type="dxa"/>
            <w:tcBorders>
              <w:top w:val="nil"/>
              <w:left w:val="single" w:sz="8" w:space="0" w:color="auto"/>
              <w:bottom w:val="single" w:sz="4" w:space="0" w:color="auto"/>
              <w:right w:val="single" w:sz="4" w:space="0" w:color="auto"/>
            </w:tcBorders>
            <w:shd w:val="clear" w:color="auto" w:fill="auto"/>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8</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 xml:space="preserve">　</w:t>
            </w:r>
          </w:p>
        </w:tc>
        <w:tc>
          <w:tcPr>
            <w:tcW w:w="3592" w:type="dxa"/>
            <w:tcBorders>
              <w:top w:val="nil"/>
              <w:left w:val="nil"/>
              <w:bottom w:val="single" w:sz="4" w:space="0" w:color="auto"/>
              <w:right w:val="nil"/>
            </w:tcBorders>
            <w:shd w:val="clear" w:color="auto" w:fill="auto"/>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九、其他支出</w:t>
            </w:r>
          </w:p>
        </w:tc>
        <w:tc>
          <w:tcPr>
            <w:tcW w:w="796"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22</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40.00</w:t>
            </w:r>
          </w:p>
        </w:tc>
      </w:tr>
      <w:tr w:rsidR="00E56A15" w:rsidTr="00143E35">
        <w:trPr>
          <w:trHeight w:val="397"/>
        </w:trPr>
        <w:tc>
          <w:tcPr>
            <w:tcW w:w="5235" w:type="dxa"/>
            <w:tcBorders>
              <w:top w:val="nil"/>
              <w:left w:val="single" w:sz="8" w:space="0" w:color="auto"/>
              <w:bottom w:val="single" w:sz="4" w:space="0" w:color="auto"/>
              <w:right w:val="single" w:sz="4" w:space="0" w:color="auto"/>
            </w:tcBorders>
            <w:shd w:val="clear" w:color="auto" w:fill="auto"/>
            <w:vAlign w:val="center"/>
          </w:tcPr>
          <w:p w:rsidR="00E56A15" w:rsidRDefault="00E56A15" w:rsidP="00143E35">
            <w:pPr>
              <w:widowControl/>
              <w:spacing w:line="300" w:lineRule="atLeast"/>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9</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 xml:space="preserve">1205.73　</w:t>
            </w:r>
          </w:p>
        </w:tc>
        <w:tc>
          <w:tcPr>
            <w:tcW w:w="3592" w:type="dxa"/>
            <w:tcBorders>
              <w:top w:val="nil"/>
              <w:left w:val="nil"/>
              <w:bottom w:val="single" w:sz="4" w:space="0" w:color="auto"/>
              <w:right w:val="nil"/>
            </w:tcBorders>
            <w:shd w:val="clear" w:color="auto" w:fill="auto"/>
            <w:vAlign w:val="center"/>
          </w:tcPr>
          <w:p w:rsidR="00E56A15" w:rsidRDefault="00E56A15" w:rsidP="00143E35">
            <w:pPr>
              <w:widowControl/>
              <w:spacing w:line="300" w:lineRule="atLeast"/>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796"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23</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left"/>
              <w:rPr>
                <w:rFonts w:ascii="宋体" w:hAnsi="宋体" w:cs="宋体"/>
                <w:b/>
                <w:bCs/>
                <w:kern w:val="0"/>
                <w:sz w:val="22"/>
                <w:szCs w:val="22"/>
              </w:rPr>
            </w:pPr>
            <w:r>
              <w:rPr>
                <w:rFonts w:ascii="宋体" w:hAnsi="宋体" w:cs="宋体" w:hint="eastAsia"/>
                <w:b/>
                <w:bCs/>
                <w:kern w:val="0"/>
                <w:sz w:val="22"/>
                <w:szCs w:val="22"/>
              </w:rPr>
              <w:t xml:space="preserve">　    1111.37</w:t>
            </w:r>
          </w:p>
        </w:tc>
      </w:tr>
      <w:tr w:rsidR="00E56A15" w:rsidTr="00143E35">
        <w:trPr>
          <w:trHeight w:val="90"/>
        </w:trPr>
        <w:tc>
          <w:tcPr>
            <w:tcW w:w="5235" w:type="dxa"/>
            <w:tcBorders>
              <w:top w:val="nil"/>
              <w:left w:val="single" w:sz="8" w:space="0" w:color="auto"/>
              <w:bottom w:val="single" w:sz="4" w:space="0" w:color="auto"/>
              <w:right w:val="single" w:sz="4" w:space="0" w:color="auto"/>
            </w:tcBorders>
            <w:shd w:val="clear" w:color="auto" w:fill="auto"/>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 xml:space="preserve">         用事业基金弥补收支差额</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10</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 xml:space="preserve">　</w:t>
            </w:r>
          </w:p>
        </w:tc>
        <w:tc>
          <w:tcPr>
            <w:tcW w:w="3592" w:type="dxa"/>
            <w:tcBorders>
              <w:top w:val="nil"/>
              <w:left w:val="nil"/>
              <w:bottom w:val="single" w:sz="4" w:space="0" w:color="auto"/>
              <w:right w:val="nil"/>
            </w:tcBorders>
            <w:shd w:val="clear" w:color="auto" w:fill="auto"/>
          </w:tcPr>
          <w:p w:rsidR="00E56A15" w:rsidRDefault="00E56A15" w:rsidP="00143E35">
            <w:pPr>
              <w:widowControl/>
              <w:spacing w:line="300" w:lineRule="atLeast"/>
              <w:rPr>
                <w:rFonts w:ascii="宋体" w:hAnsi="宋体" w:cs="宋体"/>
                <w:kern w:val="0"/>
                <w:sz w:val="22"/>
                <w:szCs w:val="22"/>
              </w:rPr>
            </w:pPr>
            <w:r>
              <w:rPr>
                <w:rFonts w:ascii="宋体" w:hAnsi="宋体" w:cs="宋体" w:hint="eastAsia"/>
                <w:kern w:val="0"/>
                <w:sz w:val="22"/>
                <w:szCs w:val="22"/>
              </w:rPr>
              <w:t>结余分配</w:t>
            </w:r>
          </w:p>
        </w:tc>
        <w:tc>
          <w:tcPr>
            <w:tcW w:w="796"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24</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443"/>
        </w:trPr>
        <w:tc>
          <w:tcPr>
            <w:tcW w:w="5235" w:type="dxa"/>
            <w:tcBorders>
              <w:top w:val="nil"/>
              <w:left w:val="single" w:sz="8" w:space="0" w:color="auto"/>
              <w:bottom w:val="single" w:sz="4" w:space="0" w:color="auto"/>
              <w:right w:val="single" w:sz="4" w:space="0" w:color="auto"/>
            </w:tcBorders>
            <w:shd w:val="clear" w:color="auto" w:fill="auto"/>
            <w:vAlign w:val="center"/>
          </w:tcPr>
          <w:p w:rsidR="00E56A15" w:rsidRDefault="00E56A15" w:rsidP="00143E35">
            <w:pPr>
              <w:widowControl/>
              <w:spacing w:line="300" w:lineRule="atLeast"/>
              <w:ind w:firstLineChars="400" w:firstLine="880"/>
              <w:rPr>
                <w:rFonts w:ascii="宋体" w:hAnsi="宋体" w:cs="宋体"/>
                <w:kern w:val="0"/>
                <w:sz w:val="22"/>
                <w:szCs w:val="22"/>
              </w:rPr>
            </w:pPr>
            <w:r>
              <w:rPr>
                <w:rFonts w:ascii="宋体" w:hAnsi="宋体" w:cs="宋体" w:hint="eastAsia"/>
                <w:kern w:val="0"/>
                <w:sz w:val="22"/>
                <w:szCs w:val="22"/>
              </w:rPr>
              <w:t>年初结转和结余</w:t>
            </w:r>
          </w:p>
        </w:tc>
        <w:tc>
          <w:tcPr>
            <w:tcW w:w="72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11</w:t>
            </w:r>
          </w:p>
        </w:tc>
        <w:tc>
          <w:tcPr>
            <w:tcW w:w="1552"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 xml:space="preserve">       10.54</w:t>
            </w:r>
          </w:p>
        </w:tc>
        <w:tc>
          <w:tcPr>
            <w:tcW w:w="3592" w:type="dxa"/>
            <w:tcBorders>
              <w:top w:val="nil"/>
              <w:left w:val="nil"/>
              <w:bottom w:val="single" w:sz="4" w:space="0" w:color="auto"/>
              <w:right w:val="nil"/>
            </w:tcBorders>
            <w:shd w:val="clear" w:color="auto" w:fill="auto"/>
            <w:vAlign w:val="center"/>
          </w:tcPr>
          <w:p w:rsidR="00E56A15" w:rsidRDefault="00E56A15" w:rsidP="00143E35">
            <w:pPr>
              <w:widowControl/>
              <w:spacing w:line="300" w:lineRule="atLeast"/>
              <w:rPr>
                <w:rFonts w:ascii="宋体" w:hAnsi="宋体" w:cs="宋体"/>
                <w:kern w:val="0"/>
                <w:sz w:val="22"/>
                <w:szCs w:val="22"/>
              </w:rPr>
            </w:pPr>
            <w:r>
              <w:rPr>
                <w:rFonts w:ascii="宋体" w:hAnsi="宋体" w:cs="宋体" w:hint="eastAsia"/>
                <w:kern w:val="0"/>
                <w:sz w:val="22"/>
                <w:szCs w:val="22"/>
              </w:rPr>
              <w:t>年末结转和结余</w:t>
            </w:r>
          </w:p>
        </w:tc>
        <w:tc>
          <w:tcPr>
            <w:tcW w:w="796"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25</w:t>
            </w:r>
          </w:p>
        </w:tc>
        <w:tc>
          <w:tcPr>
            <w:tcW w:w="1685" w:type="dxa"/>
            <w:tcBorders>
              <w:top w:val="nil"/>
              <w:left w:val="nil"/>
              <w:bottom w:val="single" w:sz="4" w:space="0" w:color="auto"/>
              <w:right w:val="single" w:sz="8" w:space="0" w:color="auto"/>
            </w:tcBorders>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 xml:space="preserve">       104.90</w:t>
            </w:r>
          </w:p>
        </w:tc>
      </w:tr>
      <w:tr w:rsidR="00E56A15" w:rsidTr="00143E35">
        <w:trPr>
          <w:trHeight w:val="397"/>
        </w:trPr>
        <w:tc>
          <w:tcPr>
            <w:tcW w:w="5235" w:type="dxa"/>
            <w:tcBorders>
              <w:top w:val="nil"/>
              <w:left w:val="single" w:sz="8" w:space="0" w:color="auto"/>
              <w:bottom w:val="nil"/>
              <w:right w:val="nil"/>
            </w:tcBorders>
            <w:shd w:val="clear" w:color="auto" w:fill="auto"/>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基本支出结转</w:t>
            </w:r>
          </w:p>
        </w:tc>
        <w:tc>
          <w:tcPr>
            <w:tcW w:w="720"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p>
        </w:tc>
        <w:tc>
          <w:tcPr>
            <w:tcW w:w="1552" w:type="dxa"/>
            <w:tcBorders>
              <w:top w:val="nil"/>
              <w:left w:val="nil"/>
              <w:bottom w:val="nil"/>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1.07</w:t>
            </w:r>
          </w:p>
        </w:tc>
        <w:tc>
          <w:tcPr>
            <w:tcW w:w="3592" w:type="dxa"/>
            <w:tcBorders>
              <w:top w:val="nil"/>
              <w:left w:val="nil"/>
              <w:bottom w:val="nil"/>
              <w:right w:val="nil"/>
            </w:tcBorders>
            <w:shd w:val="clear" w:color="auto" w:fill="auto"/>
            <w:vAlign w:val="center"/>
          </w:tcPr>
          <w:p w:rsidR="00E56A15" w:rsidRDefault="00E56A15" w:rsidP="00143E35">
            <w:pPr>
              <w:widowControl/>
              <w:spacing w:line="300" w:lineRule="atLeast"/>
              <w:jc w:val="left"/>
              <w:rPr>
                <w:rFonts w:ascii="宋体" w:hAnsi="宋体" w:cs="宋体"/>
                <w:kern w:val="0"/>
                <w:sz w:val="22"/>
                <w:szCs w:val="22"/>
              </w:rPr>
            </w:pPr>
          </w:p>
        </w:tc>
        <w:tc>
          <w:tcPr>
            <w:tcW w:w="796"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p>
        </w:tc>
        <w:tc>
          <w:tcPr>
            <w:tcW w:w="1685" w:type="dxa"/>
            <w:tcBorders>
              <w:top w:val="nil"/>
              <w:left w:val="nil"/>
              <w:bottom w:val="nil"/>
              <w:right w:val="single" w:sz="8" w:space="0" w:color="auto"/>
            </w:tcBorders>
            <w:vAlign w:val="center"/>
          </w:tcPr>
          <w:p w:rsidR="00E56A15" w:rsidRDefault="00E56A15" w:rsidP="00143E35">
            <w:pPr>
              <w:widowControl/>
              <w:spacing w:line="300" w:lineRule="atLeast"/>
              <w:ind w:firstLineChars="400" w:firstLine="880"/>
              <w:jc w:val="left"/>
              <w:rPr>
                <w:rFonts w:ascii="宋体" w:hAnsi="宋体" w:cs="宋体"/>
                <w:kern w:val="0"/>
                <w:sz w:val="22"/>
                <w:szCs w:val="22"/>
              </w:rPr>
            </w:pPr>
            <w:r>
              <w:rPr>
                <w:rFonts w:ascii="宋体" w:hAnsi="宋体" w:cs="宋体" w:hint="eastAsia"/>
                <w:kern w:val="0"/>
                <w:sz w:val="22"/>
                <w:szCs w:val="22"/>
              </w:rPr>
              <w:t>52.90</w:t>
            </w:r>
          </w:p>
        </w:tc>
      </w:tr>
      <w:tr w:rsidR="00E56A15" w:rsidTr="00143E35">
        <w:trPr>
          <w:trHeight w:val="397"/>
        </w:trPr>
        <w:tc>
          <w:tcPr>
            <w:tcW w:w="5235" w:type="dxa"/>
            <w:tcBorders>
              <w:top w:val="nil"/>
              <w:left w:val="single" w:sz="8" w:space="0" w:color="auto"/>
              <w:bottom w:val="nil"/>
              <w:right w:val="nil"/>
            </w:tcBorders>
            <w:shd w:val="clear" w:color="auto" w:fill="auto"/>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项目支出结转和结余</w:t>
            </w:r>
          </w:p>
        </w:tc>
        <w:tc>
          <w:tcPr>
            <w:tcW w:w="720"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12</w:t>
            </w:r>
          </w:p>
        </w:tc>
        <w:tc>
          <w:tcPr>
            <w:tcW w:w="1552" w:type="dxa"/>
            <w:tcBorders>
              <w:top w:val="nil"/>
              <w:left w:val="nil"/>
              <w:bottom w:val="nil"/>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9.47</w:t>
            </w:r>
          </w:p>
        </w:tc>
        <w:tc>
          <w:tcPr>
            <w:tcW w:w="3592" w:type="dxa"/>
            <w:tcBorders>
              <w:top w:val="nil"/>
              <w:left w:val="nil"/>
              <w:bottom w:val="nil"/>
              <w:right w:val="nil"/>
            </w:tcBorders>
            <w:shd w:val="clear" w:color="auto" w:fill="auto"/>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 xml:space="preserve">　</w:t>
            </w:r>
          </w:p>
        </w:tc>
        <w:tc>
          <w:tcPr>
            <w:tcW w:w="796"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26</w:t>
            </w:r>
          </w:p>
        </w:tc>
        <w:tc>
          <w:tcPr>
            <w:tcW w:w="1685" w:type="dxa"/>
            <w:tcBorders>
              <w:top w:val="nil"/>
              <w:left w:val="nil"/>
              <w:bottom w:val="nil"/>
              <w:right w:val="single" w:sz="8" w:space="0" w:color="auto"/>
            </w:tcBorders>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 xml:space="preserve">　      52.00</w:t>
            </w:r>
          </w:p>
        </w:tc>
      </w:tr>
      <w:tr w:rsidR="00E56A15" w:rsidTr="00143E35">
        <w:trPr>
          <w:trHeight w:val="397"/>
        </w:trPr>
        <w:tc>
          <w:tcPr>
            <w:tcW w:w="5235" w:type="dxa"/>
            <w:tcBorders>
              <w:top w:val="single" w:sz="4" w:space="0" w:color="auto"/>
              <w:left w:val="single" w:sz="8" w:space="0" w:color="auto"/>
              <w:bottom w:val="single" w:sz="8" w:space="0" w:color="auto"/>
              <w:right w:val="nil"/>
            </w:tcBorders>
            <w:shd w:val="clear" w:color="auto" w:fill="FFFFFF"/>
            <w:vAlign w:val="center"/>
          </w:tcPr>
          <w:p w:rsidR="00E56A15" w:rsidRDefault="00E56A15" w:rsidP="00143E35">
            <w:pPr>
              <w:widowControl/>
              <w:spacing w:line="300" w:lineRule="atLeast"/>
              <w:jc w:val="center"/>
              <w:rPr>
                <w:rFonts w:ascii="宋体" w:hAnsi="宋体" w:cs="宋体"/>
                <w:b/>
                <w:bCs/>
                <w:kern w:val="0"/>
                <w:sz w:val="22"/>
                <w:szCs w:val="22"/>
              </w:rPr>
            </w:pPr>
            <w:r>
              <w:rPr>
                <w:rFonts w:ascii="宋体" w:hAnsi="宋体" w:cs="宋体" w:hint="eastAsia"/>
                <w:b/>
                <w:bCs/>
                <w:kern w:val="0"/>
                <w:sz w:val="22"/>
                <w:szCs w:val="22"/>
              </w:rPr>
              <w:t>总计</w:t>
            </w:r>
          </w:p>
        </w:tc>
        <w:tc>
          <w:tcPr>
            <w:tcW w:w="720"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13</w:t>
            </w:r>
          </w:p>
        </w:tc>
        <w:tc>
          <w:tcPr>
            <w:tcW w:w="1552" w:type="dxa"/>
            <w:tcBorders>
              <w:top w:val="single" w:sz="4" w:space="0" w:color="auto"/>
              <w:left w:val="nil"/>
              <w:bottom w:val="single" w:sz="8" w:space="0" w:color="auto"/>
              <w:right w:val="single" w:sz="4" w:space="0" w:color="auto"/>
            </w:tcBorders>
            <w:shd w:val="clear" w:color="auto" w:fill="auto"/>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 xml:space="preserve">1216.27　</w:t>
            </w:r>
          </w:p>
        </w:tc>
        <w:tc>
          <w:tcPr>
            <w:tcW w:w="3592" w:type="dxa"/>
            <w:tcBorders>
              <w:top w:val="single" w:sz="4" w:space="0" w:color="auto"/>
              <w:left w:val="nil"/>
              <w:bottom w:val="single" w:sz="8" w:space="0" w:color="auto"/>
              <w:right w:val="nil"/>
            </w:tcBorders>
            <w:shd w:val="clear" w:color="auto" w:fill="FFFFFF"/>
            <w:vAlign w:val="center"/>
          </w:tcPr>
          <w:p w:rsidR="00E56A15" w:rsidRDefault="00E56A15" w:rsidP="00143E35">
            <w:pPr>
              <w:widowControl/>
              <w:spacing w:line="300" w:lineRule="atLeast"/>
              <w:jc w:val="center"/>
              <w:rPr>
                <w:rFonts w:ascii="宋体" w:hAnsi="宋体" w:cs="宋体"/>
                <w:b/>
                <w:bCs/>
                <w:kern w:val="0"/>
                <w:sz w:val="22"/>
                <w:szCs w:val="22"/>
              </w:rPr>
            </w:pPr>
            <w:r>
              <w:rPr>
                <w:rFonts w:ascii="宋体" w:hAnsi="宋体" w:cs="宋体" w:hint="eastAsia"/>
                <w:b/>
                <w:bCs/>
                <w:kern w:val="0"/>
                <w:sz w:val="22"/>
                <w:szCs w:val="22"/>
              </w:rPr>
              <w:t>总计</w:t>
            </w:r>
          </w:p>
        </w:tc>
        <w:tc>
          <w:tcPr>
            <w:tcW w:w="796"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center"/>
              <w:rPr>
                <w:rFonts w:ascii="宋体" w:hAnsi="宋体" w:cs="宋体"/>
                <w:kern w:val="0"/>
                <w:sz w:val="22"/>
                <w:szCs w:val="22"/>
              </w:rPr>
            </w:pPr>
            <w:r>
              <w:rPr>
                <w:rFonts w:ascii="宋体" w:hAnsi="宋体" w:cs="宋体" w:hint="eastAsia"/>
                <w:kern w:val="0"/>
                <w:sz w:val="22"/>
                <w:szCs w:val="22"/>
              </w:rPr>
              <w:t>27</w:t>
            </w:r>
          </w:p>
        </w:tc>
        <w:tc>
          <w:tcPr>
            <w:tcW w:w="1685" w:type="dxa"/>
            <w:tcBorders>
              <w:top w:val="single" w:sz="4" w:space="0" w:color="auto"/>
              <w:left w:val="nil"/>
              <w:bottom w:val="single" w:sz="8" w:space="0" w:color="auto"/>
              <w:right w:val="single" w:sz="8" w:space="0" w:color="auto"/>
            </w:tcBorders>
            <w:vAlign w:val="center"/>
          </w:tcPr>
          <w:p w:rsidR="00E56A15" w:rsidRDefault="00E56A15" w:rsidP="00143E35">
            <w:pPr>
              <w:widowControl/>
              <w:spacing w:line="300" w:lineRule="atLeast"/>
              <w:jc w:val="left"/>
              <w:rPr>
                <w:rFonts w:ascii="宋体" w:hAnsi="宋体" w:cs="宋体"/>
                <w:b/>
                <w:bCs/>
                <w:kern w:val="0"/>
                <w:sz w:val="22"/>
                <w:szCs w:val="22"/>
              </w:rPr>
            </w:pPr>
            <w:r>
              <w:rPr>
                <w:rFonts w:ascii="宋体" w:hAnsi="宋体" w:cs="宋体" w:hint="eastAsia"/>
                <w:b/>
                <w:bCs/>
                <w:kern w:val="0"/>
                <w:sz w:val="22"/>
                <w:szCs w:val="22"/>
              </w:rPr>
              <w:t xml:space="preserve">　    1216.27</w:t>
            </w:r>
          </w:p>
        </w:tc>
      </w:tr>
    </w:tbl>
    <w:p w:rsidR="00E56A15" w:rsidRDefault="00E56A15" w:rsidP="00E56A15">
      <w:pPr>
        <w:jc w:val="center"/>
        <w:rPr>
          <w:rFonts w:ascii="仿宋_GB2312" w:eastAsia="仿宋_GB2312"/>
          <w:b/>
          <w:sz w:val="30"/>
          <w:szCs w:val="30"/>
        </w:rPr>
      </w:pPr>
    </w:p>
    <w:p w:rsidR="00E56A15" w:rsidRDefault="00E56A15" w:rsidP="00E56A15">
      <w:pPr>
        <w:jc w:val="center"/>
        <w:rPr>
          <w:rFonts w:ascii="仿宋_GB2312" w:eastAsia="仿宋_GB2312" w:hAnsi="宋体" w:cs="宋体"/>
          <w:kern w:val="0"/>
          <w:sz w:val="30"/>
          <w:szCs w:val="30"/>
        </w:rPr>
      </w:pPr>
      <w:r>
        <w:rPr>
          <w:rFonts w:ascii="仿宋_GB2312" w:eastAsia="仿宋_GB2312" w:hint="eastAsia"/>
          <w:b/>
          <w:sz w:val="30"/>
          <w:szCs w:val="30"/>
        </w:rPr>
        <w:lastRenderedPageBreak/>
        <w:t>收入决算表</w:t>
      </w:r>
    </w:p>
    <w:p w:rsidR="00E56A15" w:rsidRDefault="00E56A15" w:rsidP="00E56A15">
      <w:pPr>
        <w:rPr>
          <w:rFonts w:ascii="仿宋_GB2312" w:eastAsia="仿宋_GB2312" w:hAnsi="宋体" w:cs="宋体"/>
          <w:kern w:val="0"/>
          <w:szCs w:val="21"/>
        </w:rPr>
      </w:pPr>
      <w:r>
        <w:rPr>
          <w:rFonts w:ascii="仿宋_GB2312" w:eastAsia="仿宋_GB2312" w:hAnsi="宋体" w:cs="宋体" w:hint="eastAsia"/>
          <w:kern w:val="0"/>
          <w:sz w:val="30"/>
          <w:szCs w:val="30"/>
        </w:rPr>
        <w:t xml:space="preserve">                                                                                  </w:t>
      </w:r>
      <w:r>
        <w:rPr>
          <w:rFonts w:ascii="仿宋_GB2312" w:eastAsia="仿宋_GB2312" w:hAnsi="宋体" w:cs="宋体" w:hint="eastAsia"/>
          <w:kern w:val="0"/>
          <w:szCs w:val="21"/>
        </w:rPr>
        <w:t xml:space="preserve">  公开02表</w:t>
      </w:r>
    </w:p>
    <w:p w:rsidR="00E56A15" w:rsidRDefault="00E56A15" w:rsidP="00E56A15">
      <w:pPr>
        <w:rPr>
          <w:rFonts w:ascii="仿宋_GB2312" w:eastAsia="仿宋_GB2312" w:hAnsi="宋体" w:cs="宋体"/>
          <w:kern w:val="0"/>
          <w:szCs w:val="21"/>
        </w:rPr>
      </w:pPr>
      <w:r>
        <w:rPr>
          <w:rFonts w:ascii="仿宋_GB2312" w:eastAsia="仿宋_GB2312" w:hAnsi="宋体" w:cs="宋体" w:hint="eastAsia"/>
          <w:kern w:val="0"/>
          <w:sz w:val="22"/>
          <w:szCs w:val="22"/>
        </w:rPr>
        <w:t xml:space="preserve"> 部门:</w:t>
      </w:r>
      <w:r>
        <w:rPr>
          <w:rFonts w:ascii="仿宋_GB2312" w:eastAsia="仿宋_GB2312" w:hAnsi="宋体" w:cs="宋体" w:hint="eastAsia"/>
          <w:kern w:val="0"/>
          <w:sz w:val="30"/>
          <w:szCs w:val="30"/>
        </w:rPr>
        <w:t xml:space="preserve">                                                                               </w:t>
      </w:r>
      <w:r>
        <w:rPr>
          <w:rFonts w:ascii="仿宋_GB2312" w:eastAsia="仿宋_GB2312" w:hAnsi="宋体" w:cs="宋体" w:hint="eastAsia"/>
          <w:kern w:val="0"/>
          <w:szCs w:val="21"/>
        </w:rPr>
        <w:t>单位：万元</w:t>
      </w:r>
    </w:p>
    <w:tbl>
      <w:tblPr>
        <w:tblW w:w="0" w:type="auto"/>
        <w:tblInd w:w="93" w:type="dxa"/>
        <w:tblLayout w:type="fixed"/>
        <w:tblLook w:val="0000"/>
      </w:tblPr>
      <w:tblGrid>
        <w:gridCol w:w="1419"/>
        <w:gridCol w:w="1639"/>
        <w:gridCol w:w="1497"/>
        <w:gridCol w:w="1497"/>
        <w:gridCol w:w="1497"/>
        <w:gridCol w:w="1497"/>
        <w:gridCol w:w="1497"/>
        <w:gridCol w:w="1497"/>
        <w:gridCol w:w="1497"/>
      </w:tblGrid>
      <w:tr w:rsidR="00E56A15" w:rsidTr="00143E35">
        <w:trPr>
          <w:trHeight w:val="469"/>
        </w:trPr>
        <w:tc>
          <w:tcPr>
            <w:tcW w:w="3058" w:type="dxa"/>
            <w:gridSpan w:val="2"/>
            <w:tcBorders>
              <w:top w:val="single" w:sz="8" w:space="0" w:color="auto"/>
              <w:left w:val="single" w:sz="8" w:space="0" w:color="auto"/>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项    目</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本年收入合计</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财政拨款收入</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上级补助收入</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事业收入</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经营收入</w:t>
            </w:r>
          </w:p>
        </w:tc>
        <w:tc>
          <w:tcPr>
            <w:tcW w:w="149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附属单位上缴收入</w:t>
            </w:r>
          </w:p>
        </w:tc>
        <w:tc>
          <w:tcPr>
            <w:tcW w:w="1497"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其他收入</w:t>
            </w:r>
          </w:p>
        </w:tc>
      </w:tr>
      <w:tr w:rsidR="00E56A15" w:rsidTr="00143E35">
        <w:trPr>
          <w:trHeight w:val="469"/>
        </w:trPr>
        <w:tc>
          <w:tcPr>
            <w:tcW w:w="1419" w:type="dxa"/>
            <w:vMerge w:val="restart"/>
            <w:tcBorders>
              <w:top w:val="single" w:sz="4" w:space="0" w:color="auto"/>
              <w:left w:val="single" w:sz="8" w:space="0" w:color="auto"/>
              <w:bottom w:val="single" w:sz="4" w:space="0" w:color="000000"/>
              <w:right w:val="nil"/>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功能分类科目编码</w:t>
            </w:r>
          </w:p>
        </w:tc>
        <w:tc>
          <w:tcPr>
            <w:tcW w:w="1639" w:type="dxa"/>
            <w:vMerge w:val="restart"/>
            <w:tcBorders>
              <w:top w:val="nil"/>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科目名称</w:t>
            </w: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469"/>
        </w:trPr>
        <w:tc>
          <w:tcPr>
            <w:tcW w:w="1419" w:type="dxa"/>
            <w:vMerge/>
            <w:tcBorders>
              <w:top w:val="single" w:sz="4" w:space="0" w:color="auto"/>
              <w:left w:val="single" w:sz="8" w:space="0" w:color="auto"/>
              <w:bottom w:val="single" w:sz="4" w:space="0" w:color="000000"/>
              <w:right w:val="nil"/>
            </w:tcBorders>
            <w:vAlign w:val="center"/>
          </w:tcPr>
          <w:p w:rsidR="00E56A15" w:rsidRDefault="00E56A15" w:rsidP="00143E35">
            <w:pPr>
              <w:widowControl/>
              <w:jc w:val="left"/>
              <w:rPr>
                <w:rFonts w:ascii="宋体" w:hAnsi="宋体" w:cs="宋体"/>
                <w:kern w:val="0"/>
                <w:sz w:val="24"/>
              </w:rPr>
            </w:pPr>
          </w:p>
        </w:tc>
        <w:tc>
          <w:tcPr>
            <w:tcW w:w="1639" w:type="dxa"/>
            <w:vMerge/>
            <w:tcBorders>
              <w:top w:val="nil"/>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97" w:type="dxa"/>
            <w:vMerge/>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469"/>
        </w:trPr>
        <w:tc>
          <w:tcPr>
            <w:tcW w:w="3058" w:type="dxa"/>
            <w:gridSpan w:val="2"/>
            <w:tcBorders>
              <w:top w:val="single" w:sz="4" w:space="0" w:color="auto"/>
              <w:left w:val="single" w:sz="8" w:space="0" w:color="auto"/>
              <w:bottom w:val="single" w:sz="4" w:space="0" w:color="auto"/>
              <w:right w:val="single" w:sz="4" w:space="0" w:color="000000"/>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栏次</w:t>
            </w:r>
          </w:p>
        </w:tc>
        <w:tc>
          <w:tcPr>
            <w:tcW w:w="149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1</w:t>
            </w:r>
          </w:p>
        </w:tc>
        <w:tc>
          <w:tcPr>
            <w:tcW w:w="149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2</w:t>
            </w:r>
          </w:p>
        </w:tc>
        <w:tc>
          <w:tcPr>
            <w:tcW w:w="149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3</w:t>
            </w:r>
          </w:p>
        </w:tc>
        <w:tc>
          <w:tcPr>
            <w:tcW w:w="149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4</w:t>
            </w:r>
          </w:p>
        </w:tc>
        <w:tc>
          <w:tcPr>
            <w:tcW w:w="149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5</w:t>
            </w:r>
          </w:p>
        </w:tc>
        <w:tc>
          <w:tcPr>
            <w:tcW w:w="149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6</w:t>
            </w:r>
          </w:p>
        </w:tc>
        <w:tc>
          <w:tcPr>
            <w:tcW w:w="1497" w:type="dxa"/>
            <w:tcBorders>
              <w:top w:val="nil"/>
              <w:left w:val="nil"/>
              <w:bottom w:val="single" w:sz="4" w:space="0" w:color="auto"/>
              <w:right w:val="single" w:sz="8"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7</w:t>
            </w:r>
          </w:p>
        </w:tc>
      </w:tr>
      <w:tr w:rsidR="00E56A15" w:rsidTr="00143E35">
        <w:trPr>
          <w:trHeight w:val="469"/>
        </w:trPr>
        <w:tc>
          <w:tcPr>
            <w:tcW w:w="3058" w:type="dxa"/>
            <w:gridSpan w:val="2"/>
            <w:tcBorders>
              <w:top w:val="nil"/>
              <w:left w:val="single" w:sz="8" w:space="0" w:color="auto"/>
              <w:bottom w:val="single" w:sz="4" w:space="0" w:color="auto"/>
              <w:right w:val="single" w:sz="4" w:space="0" w:color="000000"/>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合计</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1,205.73</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883.49</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186.24</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136.00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201</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一般公共服务支出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407.70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271.70</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136.00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20129</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群众团体事务</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407.70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271.70</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136.00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2012901</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行政运行</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142.10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142.00</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2012902</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一般行政管理事务</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265.60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129.59</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136.00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205</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教育支出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651.87</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465.63</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186.25</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20502</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普通教育</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647.09</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460.85</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186.25</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2050201</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学前教育</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647.09</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460.85</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186.25</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20508</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进修及培训</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4.78</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4.78</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lastRenderedPageBreak/>
              <w:t>2050803</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培训支出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4.78</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4.78</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208</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社会保障和就业支出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60.50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60.50</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20805</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行政事业单位离退休</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60.50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60.50</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2080505</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机关事业单位基本养老保险缴费支出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37.50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37.50</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2080506</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机关事业单位职业年金缴费支出★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23.00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23.00</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221</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住房保障支出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45.66</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45.66</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22102</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住房改革支出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45.66</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45.66</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2210201</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住房公积金</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45.66</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45.66</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606"/>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229</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其他支出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40.00</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469"/>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22960</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彩票公益金及对应专项债务收入安排的支出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40.00</w:t>
            </w:r>
          </w:p>
        </w:tc>
        <w:tc>
          <w:tcPr>
            <w:tcW w:w="1497" w:type="dxa"/>
            <w:tcBorders>
              <w:top w:val="nil"/>
              <w:left w:val="nil"/>
              <w:bottom w:val="single" w:sz="4" w:space="0" w:color="auto"/>
              <w:right w:val="single" w:sz="4" w:space="0" w:color="auto"/>
            </w:tcBorders>
            <w:vAlign w:val="center"/>
          </w:tcPr>
          <w:p w:rsidR="00E56A15" w:rsidRDefault="00E56A15" w:rsidP="00143E35">
            <w:pPr>
              <w:jc w:val="right"/>
              <w:rPr>
                <w:rFonts w:ascii="宋体" w:hAnsi="宋体" w:cs="宋体"/>
                <w:kern w:val="0"/>
                <w:sz w:val="24"/>
              </w:rPr>
            </w:pP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469"/>
        </w:trPr>
        <w:tc>
          <w:tcPr>
            <w:tcW w:w="1419" w:type="dxa"/>
            <w:tcBorders>
              <w:top w:val="single" w:sz="4"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2296013</w:t>
            </w:r>
          </w:p>
        </w:tc>
        <w:tc>
          <w:tcPr>
            <w:tcW w:w="163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用于城乡医疗救助的彩票公益金支出</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97"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bl>
    <w:p w:rsidR="00E56A15" w:rsidRDefault="00E56A15" w:rsidP="00E56A15">
      <w:pPr>
        <w:rPr>
          <w:rFonts w:ascii="仿宋_GB2312" w:eastAsia="仿宋_GB2312" w:hAnsi="宋体" w:cs="宋体"/>
          <w:kern w:val="0"/>
          <w:szCs w:val="21"/>
        </w:rPr>
      </w:pPr>
    </w:p>
    <w:p w:rsidR="00E56A15" w:rsidRDefault="00E56A15" w:rsidP="00E56A15">
      <w:pPr>
        <w:ind w:right="600" w:firstLineChars="1998" w:firstLine="6017"/>
        <w:rPr>
          <w:rFonts w:ascii="仿宋_GB2312" w:eastAsia="仿宋_GB2312" w:hAnsi="宋体" w:cs="宋体"/>
          <w:b/>
          <w:kern w:val="0"/>
          <w:sz w:val="30"/>
          <w:szCs w:val="30"/>
        </w:rPr>
      </w:pPr>
    </w:p>
    <w:p w:rsidR="00E56A15" w:rsidRDefault="00E56A15" w:rsidP="00E56A15">
      <w:pPr>
        <w:ind w:right="600" w:firstLineChars="1998" w:firstLine="6017"/>
        <w:rPr>
          <w:rFonts w:ascii="仿宋_GB2312" w:eastAsia="仿宋_GB2312" w:hAnsi="宋体" w:cs="宋体"/>
          <w:b/>
          <w:kern w:val="0"/>
          <w:sz w:val="30"/>
          <w:szCs w:val="30"/>
        </w:rPr>
      </w:pPr>
      <w:r>
        <w:rPr>
          <w:rFonts w:ascii="仿宋_GB2312" w:eastAsia="仿宋_GB2312" w:hAnsi="宋体" w:cs="宋体" w:hint="eastAsia"/>
          <w:b/>
          <w:kern w:val="0"/>
          <w:sz w:val="30"/>
          <w:szCs w:val="30"/>
        </w:rPr>
        <w:t>支出决算表</w:t>
      </w:r>
    </w:p>
    <w:p w:rsidR="00E56A15" w:rsidRDefault="00E56A15" w:rsidP="00E56A15">
      <w:pPr>
        <w:jc w:val="center"/>
        <w:rPr>
          <w:rFonts w:ascii="仿宋_GB2312" w:eastAsia="仿宋_GB2312" w:hAnsi="宋体" w:cs="宋体"/>
          <w:kern w:val="0"/>
          <w:szCs w:val="21"/>
        </w:rPr>
      </w:pPr>
      <w:r>
        <w:rPr>
          <w:rFonts w:ascii="仿宋_GB2312" w:eastAsia="仿宋_GB2312" w:hAnsi="宋体" w:cs="宋体" w:hint="eastAsia"/>
          <w:b/>
          <w:kern w:val="0"/>
          <w:sz w:val="30"/>
          <w:szCs w:val="30"/>
        </w:rPr>
        <w:t xml:space="preserve">                                                                                 </w:t>
      </w:r>
      <w:r>
        <w:rPr>
          <w:rFonts w:ascii="仿宋_GB2312" w:eastAsia="仿宋_GB2312" w:hAnsi="宋体" w:cs="宋体" w:hint="eastAsia"/>
          <w:kern w:val="0"/>
          <w:szCs w:val="21"/>
        </w:rPr>
        <w:t>公开03表</w:t>
      </w:r>
    </w:p>
    <w:p w:rsidR="00E56A15" w:rsidRDefault="00E56A15" w:rsidP="00E56A15">
      <w:pPr>
        <w:tabs>
          <w:tab w:val="right" w:pos="13958"/>
        </w:tabs>
        <w:rPr>
          <w:rFonts w:ascii="仿宋_GB2312" w:eastAsia="仿宋_GB2312" w:hAnsi="宋体" w:cs="宋体"/>
          <w:kern w:val="0"/>
          <w:szCs w:val="21"/>
        </w:rPr>
      </w:pPr>
      <w:r>
        <w:rPr>
          <w:rFonts w:ascii="仿宋_GB2312" w:eastAsia="仿宋_GB2312" w:hAnsi="宋体" w:cs="宋体" w:hint="eastAsia"/>
          <w:kern w:val="0"/>
          <w:sz w:val="22"/>
          <w:szCs w:val="22"/>
        </w:rPr>
        <w:t xml:space="preserve">部门： </w:t>
      </w:r>
      <w:r>
        <w:rPr>
          <w:rFonts w:ascii="仿宋_GB2312" w:eastAsia="仿宋_GB2312" w:hAnsi="宋体" w:cs="宋体" w:hint="eastAsia"/>
          <w:kern w:val="0"/>
          <w:szCs w:val="21"/>
        </w:rPr>
        <w:t xml:space="preserve">                                                                                                                单位：万元</w:t>
      </w:r>
    </w:p>
    <w:tbl>
      <w:tblPr>
        <w:tblW w:w="0" w:type="auto"/>
        <w:tblInd w:w="93" w:type="dxa"/>
        <w:tblLayout w:type="fixed"/>
        <w:tblLook w:val="0000"/>
      </w:tblPr>
      <w:tblGrid>
        <w:gridCol w:w="1260"/>
        <w:gridCol w:w="31"/>
        <w:gridCol w:w="1985"/>
        <w:gridCol w:w="1701"/>
        <w:gridCol w:w="1559"/>
        <w:gridCol w:w="1417"/>
        <w:gridCol w:w="1663"/>
        <w:gridCol w:w="1760"/>
        <w:gridCol w:w="1760"/>
      </w:tblGrid>
      <w:tr w:rsidR="00E56A15" w:rsidTr="00143E35">
        <w:trPr>
          <w:trHeight w:val="450"/>
        </w:trPr>
        <w:tc>
          <w:tcPr>
            <w:tcW w:w="3276" w:type="dxa"/>
            <w:gridSpan w:val="3"/>
            <w:tcBorders>
              <w:top w:val="single" w:sz="8" w:space="0" w:color="auto"/>
              <w:left w:val="single" w:sz="8" w:space="0" w:color="auto"/>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项    目</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本年支出合计</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基本支出</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项目支出</w:t>
            </w:r>
          </w:p>
        </w:tc>
        <w:tc>
          <w:tcPr>
            <w:tcW w:w="1663"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上缴上级支出</w:t>
            </w:r>
          </w:p>
        </w:tc>
        <w:tc>
          <w:tcPr>
            <w:tcW w:w="1760"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经营支出</w:t>
            </w:r>
          </w:p>
        </w:tc>
        <w:tc>
          <w:tcPr>
            <w:tcW w:w="1760" w:type="dxa"/>
            <w:vMerge w:val="restart"/>
            <w:tcBorders>
              <w:top w:val="single" w:sz="8" w:space="0" w:color="auto"/>
              <w:left w:val="single" w:sz="4" w:space="0" w:color="auto"/>
              <w:bottom w:val="single" w:sz="4" w:space="0" w:color="000000"/>
              <w:right w:val="single" w:sz="8"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对附属单位补助支出</w:t>
            </w:r>
          </w:p>
        </w:tc>
      </w:tr>
      <w:tr w:rsidR="00E56A15" w:rsidTr="00143E35">
        <w:trPr>
          <w:trHeight w:val="450"/>
        </w:trPr>
        <w:tc>
          <w:tcPr>
            <w:tcW w:w="1291" w:type="dxa"/>
            <w:gridSpan w:val="2"/>
            <w:vMerge w:val="restart"/>
            <w:tcBorders>
              <w:top w:val="single" w:sz="4" w:space="0" w:color="auto"/>
              <w:left w:val="single" w:sz="8" w:space="0" w:color="auto"/>
              <w:bottom w:val="single" w:sz="4" w:space="0" w:color="000000"/>
              <w:right w:val="nil"/>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功能分类科目编码</w:t>
            </w:r>
          </w:p>
        </w:tc>
        <w:tc>
          <w:tcPr>
            <w:tcW w:w="1985" w:type="dxa"/>
            <w:vMerge w:val="restart"/>
            <w:tcBorders>
              <w:top w:val="nil"/>
              <w:left w:val="single" w:sz="4" w:space="0" w:color="auto"/>
              <w:bottom w:val="single" w:sz="4" w:space="0" w:color="000000"/>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科目名称</w:t>
            </w:r>
          </w:p>
        </w:tc>
        <w:tc>
          <w:tcPr>
            <w:tcW w:w="1701"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663"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760"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760" w:type="dxa"/>
            <w:vMerge/>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450"/>
        </w:trPr>
        <w:tc>
          <w:tcPr>
            <w:tcW w:w="1291" w:type="dxa"/>
            <w:gridSpan w:val="2"/>
            <w:vMerge/>
            <w:tcBorders>
              <w:top w:val="single" w:sz="4" w:space="0" w:color="auto"/>
              <w:left w:val="single" w:sz="8" w:space="0" w:color="auto"/>
              <w:bottom w:val="single" w:sz="4" w:space="0" w:color="000000"/>
              <w:right w:val="nil"/>
            </w:tcBorders>
            <w:vAlign w:val="center"/>
          </w:tcPr>
          <w:p w:rsidR="00E56A15" w:rsidRDefault="00E56A15" w:rsidP="00143E35">
            <w:pPr>
              <w:widowControl/>
              <w:jc w:val="left"/>
              <w:rPr>
                <w:rFonts w:ascii="宋体" w:hAnsi="宋体" w:cs="宋体"/>
                <w:kern w:val="0"/>
                <w:sz w:val="24"/>
              </w:rPr>
            </w:pPr>
          </w:p>
        </w:tc>
        <w:tc>
          <w:tcPr>
            <w:tcW w:w="1985" w:type="dxa"/>
            <w:vMerge/>
            <w:tcBorders>
              <w:top w:val="nil"/>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701"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559"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417"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663"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760"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1760" w:type="dxa"/>
            <w:vMerge/>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450"/>
        </w:trPr>
        <w:tc>
          <w:tcPr>
            <w:tcW w:w="3276" w:type="dxa"/>
            <w:gridSpan w:val="3"/>
            <w:tcBorders>
              <w:top w:val="single" w:sz="4" w:space="0" w:color="auto"/>
              <w:left w:val="single" w:sz="8" w:space="0" w:color="auto"/>
              <w:bottom w:val="single" w:sz="4" w:space="0" w:color="auto"/>
              <w:right w:val="single" w:sz="4" w:space="0" w:color="000000"/>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栏次</w:t>
            </w:r>
          </w:p>
        </w:tc>
        <w:tc>
          <w:tcPr>
            <w:tcW w:w="1701"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1</w:t>
            </w:r>
          </w:p>
        </w:tc>
        <w:tc>
          <w:tcPr>
            <w:tcW w:w="1559"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2</w:t>
            </w:r>
          </w:p>
        </w:tc>
        <w:tc>
          <w:tcPr>
            <w:tcW w:w="141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3</w:t>
            </w:r>
          </w:p>
        </w:tc>
        <w:tc>
          <w:tcPr>
            <w:tcW w:w="1663"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4</w:t>
            </w:r>
          </w:p>
        </w:tc>
        <w:tc>
          <w:tcPr>
            <w:tcW w:w="1760"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5</w:t>
            </w:r>
          </w:p>
        </w:tc>
        <w:tc>
          <w:tcPr>
            <w:tcW w:w="1760" w:type="dxa"/>
            <w:tcBorders>
              <w:top w:val="nil"/>
              <w:left w:val="nil"/>
              <w:bottom w:val="single" w:sz="4" w:space="0" w:color="auto"/>
              <w:right w:val="single" w:sz="8"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6</w:t>
            </w:r>
          </w:p>
        </w:tc>
      </w:tr>
      <w:tr w:rsidR="00E56A15" w:rsidTr="00143E35">
        <w:trPr>
          <w:trHeight w:val="450"/>
        </w:trPr>
        <w:tc>
          <w:tcPr>
            <w:tcW w:w="3276" w:type="dxa"/>
            <w:gridSpan w:val="3"/>
            <w:tcBorders>
              <w:top w:val="nil"/>
              <w:left w:val="single" w:sz="8" w:space="0" w:color="auto"/>
              <w:bottom w:val="single" w:sz="4" w:space="0" w:color="auto"/>
              <w:right w:val="single" w:sz="4" w:space="0" w:color="000000"/>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合计</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rPr>
                <w:rFonts w:ascii="宋体" w:hAnsi="宋体" w:cs="宋体"/>
                <w:kern w:val="0"/>
                <w:sz w:val="24"/>
              </w:rPr>
            </w:pPr>
            <w:r>
              <w:rPr>
                <w:rFonts w:ascii="宋体" w:hAnsi="宋体" w:cs="宋体" w:hint="eastAsia"/>
                <w:kern w:val="0"/>
                <w:sz w:val="24"/>
              </w:rPr>
              <w:t xml:space="preserve">1111.36　</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rPr>
                <w:rFonts w:ascii="宋体" w:hAnsi="宋体" w:cs="宋体"/>
                <w:kern w:val="0"/>
                <w:sz w:val="24"/>
              </w:rPr>
            </w:pPr>
            <w:r>
              <w:rPr>
                <w:rFonts w:ascii="宋体" w:hAnsi="宋体" w:cs="宋体" w:hint="eastAsia"/>
                <w:kern w:val="0"/>
                <w:sz w:val="24"/>
              </w:rPr>
              <w:t xml:space="preserve">848.30　</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rPr>
                <w:rFonts w:ascii="宋体" w:hAnsi="宋体" w:cs="宋体"/>
                <w:kern w:val="0"/>
                <w:sz w:val="24"/>
              </w:rPr>
            </w:pPr>
            <w:r>
              <w:rPr>
                <w:rFonts w:ascii="宋体" w:hAnsi="宋体" w:cs="宋体" w:hint="eastAsia"/>
                <w:kern w:val="0"/>
                <w:sz w:val="24"/>
              </w:rPr>
              <w:t xml:space="preserve">263.06　</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rPr>
                <w:rFonts w:ascii="宋体" w:hAnsi="宋体" w:cs="宋体"/>
                <w:kern w:val="0"/>
                <w:sz w:val="24"/>
              </w:rPr>
            </w:pPr>
            <w:r>
              <w:rPr>
                <w:rFonts w:ascii="宋体" w:hAnsi="宋体" w:cs="宋体" w:hint="eastAsia"/>
                <w:kern w:val="0"/>
                <w:sz w:val="24"/>
              </w:rPr>
              <w:t xml:space="preserve">　</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rPr>
                <w:rFonts w:ascii="宋体" w:hAnsi="宋体" w:cs="宋体"/>
                <w:kern w:val="0"/>
                <w:sz w:val="24"/>
              </w:rPr>
            </w:pPr>
            <w:r>
              <w:rPr>
                <w:rFonts w:ascii="宋体" w:hAnsi="宋体" w:cs="宋体" w:hint="eastAsia"/>
                <w:kern w:val="0"/>
                <w:sz w:val="24"/>
              </w:rPr>
              <w:t xml:space="preserve">　</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4"/>
              </w:rPr>
            </w:pPr>
            <w:r>
              <w:rPr>
                <w:rFonts w:ascii="宋体" w:hAnsi="宋体" w:cs="宋体" w:hint="eastAsia"/>
                <w:kern w:val="0"/>
                <w:sz w:val="24"/>
              </w:rPr>
              <w:t xml:space="preserve">　</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201</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一般公共服务支出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357.23</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143.17</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214.06</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20129</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群众团体事务</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357.23</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143.17</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214.06</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2012901</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行政运行</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143.17</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143.17</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2012902</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一般行政管理事务</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214.06</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214.06</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205</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教育支出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598.97</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598.97</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20502</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普通教育</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594.18</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594.18</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2050201</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学前教育</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594.18</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594.18</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20508</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进修及培训</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4.78</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4.78</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2050803</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培训支出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4.78</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4.78</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lastRenderedPageBreak/>
              <w:t>207</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文化体育与传媒支出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9.00</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9.00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20799</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其他文化体育与传媒支出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9.00</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9.00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2079999</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其他文化体育与传媒支出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9.00</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9.00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208</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社会保障和就业支出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60.50</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60.50</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20805</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行政事业单位离退休</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60.50</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60.50</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color w:val="000000"/>
                <w:kern w:val="0"/>
                <w:sz w:val="20"/>
                <w:szCs w:val="20"/>
              </w:rPr>
              <w:t>2080505</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color w:val="000000"/>
                <w:kern w:val="0"/>
                <w:sz w:val="20"/>
                <w:szCs w:val="20"/>
              </w:rPr>
              <w:t xml:space="preserve">  机关事业单位基本养老保险缴费支出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37.50</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37.50</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color w:val="000000"/>
                <w:kern w:val="0"/>
                <w:sz w:val="20"/>
                <w:szCs w:val="20"/>
              </w:rPr>
              <w:t>2080506</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color w:val="000000"/>
                <w:kern w:val="0"/>
                <w:sz w:val="20"/>
                <w:szCs w:val="20"/>
              </w:rPr>
              <w:t xml:space="preserve">  机关事业单位职业年金缴费支出★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23.00</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23.00</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221</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住房保障支出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45.66</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45.66</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22102</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b/>
                <w:color w:val="000000"/>
                <w:kern w:val="0"/>
                <w:sz w:val="20"/>
                <w:szCs w:val="20"/>
              </w:rPr>
            </w:pPr>
            <w:r>
              <w:rPr>
                <w:rFonts w:ascii="宋体" w:hAnsi="宋体" w:cs="宋体" w:hint="eastAsia"/>
                <w:b/>
                <w:color w:val="000000"/>
                <w:kern w:val="0"/>
                <w:sz w:val="20"/>
                <w:szCs w:val="20"/>
              </w:rPr>
              <w:t>住房改革支出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45.66</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45.66</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b/>
                <w:color w:val="000000"/>
                <w:kern w:val="0"/>
                <w:sz w:val="20"/>
                <w:szCs w:val="20"/>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2210201</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  住房公积金</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45.66</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45.66</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color w:val="000000"/>
                <w:kern w:val="0"/>
                <w:sz w:val="20"/>
                <w:szCs w:val="20"/>
              </w:rPr>
            </w:pPr>
            <w:r>
              <w:rPr>
                <w:rFonts w:ascii="宋体" w:hAnsi="宋体" w:cs="宋体" w:hint="eastAsia"/>
                <w:b/>
                <w:color w:val="000000"/>
                <w:kern w:val="0"/>
                <w:sz w:val="20"/>
                <w:szCs w:val="20"/>
              </w:rPr>
              <w:t>229</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color w:val="000000"/>
                <w:kern w:val="0"/>
                <w:sz w:val="20"/>
                <w:szCs w:val="20"/>
              </w:rPr>
            </w:pPr>
            <w:r>
              <w:rPr>
                <w:rFonts w:ascii="宋体" w:hAnsi="宋体" w:cs="宋体" w:hint="eastAsia"/>
                <w:b/>
                <w:color w:val="000000"/>
                <w:kern w:val="0"/>
                <w:sz w:val="20"/>
                <w:szCs w:val="20"/>
              </w:rPr>
              <w:t>其他支出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40.00</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0.00</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40.00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color w:val="000000"/>
                <w:kern w:val="0"/>
                <w:sz w:val="20"/>
                <w:szCs w:val="20"/>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4"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22960</w:t>
            </w:r>
          </w:p>
        </w:tc>
        <w:tc>
          <w:tcPr>
            <w:tcW w:w="2016" w:type="dxa"/>
            <w:gridSpan w:val="2"/>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彩票公益金及对应专项债务收入安排的支出</w:t>
            </w:r>
          </w:p>
        </w:tc>
        <w:tc>
          <w:tcPr>
            <w:tcW w:w="170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40.00</w:t>
            </w:r>
          </w:p>
        </w:tc>
        <w:tc>
          <w:tcPr>
            <w:tcW w:w="1559"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17"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40.00</w:t>
            </w:r>
          </w:p>
        </w:tc>
        <w:tc>
          <w:tcPr>
            <w:tcW w:w="1663"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c>
          <w:tcPr>
            <w:tcW w:w="176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0.00</w:t>
            </w:r>
          </w:p>
        </w:tc>
      </w:tr>
      <w:tr w:rsidR="00E56A15" w:rsidTr="00143E35">
        <w:trPr>
          <w:trHeight w:val="450"/>
        </w:trPr>
        <w:tc>
          <w:tcPr>
            <w:tcW w:w="1260" w:type="dxa"/>
            <w:tcBorders>
              <w:top w:val="single" w:sz="4" w:space="0" w:color="auto"/>
              <w:left w:val="single" w:sz="8" w:space="0" w:color="auto"/>
              <w:bottom w:val="single" w:sz="8" w:space="0" w:color="auto"/>
              <w:right w:val="nil"/>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2296013</w:t>
            </w:r>
          </w:p>
        </w:tc>
        <w:tc>
          <w:tcPr>
            <w:tcW w:w="2016" w:type="dxa"/>
            <w:gridSpan w:val="2"/>
            <w:tcBorders>
              <w:top w:val="nil"/>
              <w:left w:val="single" w:sz="4" w:space="0" w:color="auto"/>
              <w:bottom w:val="single" w:sz="8" w:space="0" w:color="auto"/>
              <w:right w:val="single" w:sz="4" w:space="0" w:color="auto"/>
            </w:tcBorders>
            <w:shd w:val="clear" w:color="auto" w:fill="FFFFFF"/>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用于城乡医疗救助的彩票公益金支出</w:t>
            </w:r>
          </w:p>
        </w:tc>
        <w:tc>
          <w:tcPr>
            <w:tcW w:w="1701" w:type="dxa"/>
            <w:tcBorders>
              <w:top w:val="nil"/>
              <w:left w:val="nil"/>
              <w:bottom w:val="single" w:sz="8"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40.00</w:t>
            </w:r>
          </w:p>
        </w:tc>
        <w:tc>
          <w:tcPr>
            <w:tcW w:w="1559" w:type="dxa"/>
            <w:tcBorders>
              <w:top w:val="nil"/>
              <w:left w:val="nil"/>
              <w:bottom w:val="single" w:sz="8"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417" w:type="dxa"/>
            <w:tcBorders>
              <w:top w:val="nil"/>
              <w:left w:val="nil"/>
              <w:bottom w:val="single" w:sz="8"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40.00</w:t>
            </w:r>
          </w:p>
        </w:tc>
        <w:tc>
          <w:tcPr>
            <w:tcW w:w="1663" w:type="dxa"/>
            <w:tcBorders>
              <w:top w:val="nil"/>
              <w:left w:val="nil"/>
              <w:bottom w:val="single" w:sz="8"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8"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c>
          <w:tcPr>
            <w:tcW w:w="1760" w:type="dxa"/>
            <w:tcBorders>
              <w:top w:val="nil"/>
              <w:left w:val="nil"/>
              <w:bottom w:val="single" w:sz="8"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0.00</w:t>
            </w:r>
          </w:p>
        </w:tc>
      </w:tr>
    </w:tbl>
    <w:p w:rsidR="00E56A15" w:rsidRDefault="00E56A15" w:rsidP="00E56A15">
      <w:pPr>
        <w:rPr>
          <w:rFonts w:ascii="仿宋_GB2312" w:eastAsia="仿宋_GB2312"/>
          <w:sz w:val="30"/>
          <w:szCs w:val="30"/>
        </w:rPr>
      </w:pPr>
    </w:p>
    <w:p w:rsidR="00E56A15" w:rsidRDefault="00E56A15" w:rsidP="00E56A15">
      <w:pPr>
        <w:ind w:left="150" w:hangingChars="50" w:hanging="150"/>
        <w:jc w:val="center"/>
        <w:rPr>
          <w:rFonts w:ascii="仿宋_GB2312" w:eastAsia="仿宋_GB2312" w:hAnsi="宋体" w:cs="宋体"/>
          <w:b/>
          <w:kern w:val="0"/>
          <w:sz w:val="30"/>
          <w:szCs w:val="30"/>
        </w:rPr>
      </w:pPr>
      <w:r>
        <w:rPr>
          <w:rFonts w:ascii="仿宋_GB2312" w:eastAsia="仿宋_GB2312"/>
          <w:sz w:val="30"/>
          <w:szCs w:val="30"/>
        </w:rPr>
        <w:br w:type="page"/>
      </w:r>
      <w:r>
        <w:rPr>
          <w:rFonts w:ascii="仿宋_GB2312" w:eastAsia="仿宋_GB2312" w:hAnsi="宋体" w:cs="宋体" w:hint="eastAsia"/>
          <w:b/>
          <w:kern w:val="0"/>
          <w:sz w:val="30"/>
          <w:szCs w:val="30"/>
        </w:rPr>
        <w:lastRenderedPageBreak/>
        <w:t>财政拨款收入支出决算总表</w:t>
      </w:r>
    </w:p>
    <w:p w:rsidR="00E56A15" w:rsidRDefault="00E56A15" w:rsidP="00E56A15">
      <w:pPr>
        <w:rPr>
          <w:rFonts w:ascii="仿宋_GB2312" w:eastAsia="仿宋_GB2312"/>
          <w:szCs w:val="21"/>
        </w:rPr>
      </w:pPr>
      <w:r>
        <w:rPr>
          <w:rFonts w:ascii="黑体" w:eastAsia="黑体" w:hint="eastAsia"/>
          <w:b/>
          <w:sz w:val="30"/>
          <w:szCs w:val="30"/>
        </w:rPr>
        <w:t xml:space="preserve">                                                                                    </w:t>
      </w:r>
      <w:r>
        <w:rPr>
          <w:rFonts w:ascii="仿宋_GB2312" w:eastAsia="仿宋_GB2312" w:hint="eastAsia"/>
          <w:szCs w:val="21"/>
        </w:rPr>
        <w:t>公开04表</w:t>
      </w:r>
    </w:p>
    <w:p w:rsidR="00E56A15" w:rsidRDefault="00E56A15" w:rsidP="00E56A15">
      <w:pPr>
        <w:rPr>
          <w:rFonts w:ascii="仿宋_GB2312" w:eastAsia="仿宋_GB2312" w:hAnsi="宋体" w:cs="宋体"/>
          <w:kern w:val="0"/>
          <w:szCs w:val="21"/>
        </w:rPr>
      </w:pPr>
      <w:r>
        <w:rPr>
          <w:rFonts w:ascii="仿宋_GB2312" w:eastAsia="仿宋_GB2312" w:hint="eastAsia"/>
          <w:szCs w:val="21"/>
        </w:rPr>
        <w:t xml:space="preserve"> </w:t>
      </w:r>
      <w:r>
        <w:rPr>
          <w:rFonts w:ascii="仿宋_GB2312" w:eastAsia="仿宋_GB2312" w:hint="eastAsia"/>
          <w:sz w:val="22"/>
          <w:szCs w:val="22"/>
        </w:rPr>
        <w:t>部门：</w:t>
      </w:r>
      <w:r>
        <w:rPr>
          <w:rFonts w:ascii="仿宋_GB2312" w:eastAsia="仿宋_GB2312" w:hint="eastAsia"/>
          <w:szCs w:val="21"/>
        </w:rPr>
        <w:t xml:space="preserve">  </w:t>
      </w:r>
      <w:r>
        <w:rPr>
          <w:rFonts w:ascii="黑体" w:eastAsia="黑体" w:hint="eastAsia"/>
          <w:b/>
          <w:sz w:val="30"/>
          <w:szCs w:val="30"/>
        </w:rPr>
        <w:t xml:space="preserve">                                                                             </w:t>
      </w:r>
      <w:r>
        <w:rPr>
          <w:rFonts w:ascii="仿宋_GB2312" w:eastAsia="仿宋_GB2312" w:hAnsi="宋体" w:cs="宋体" w:hint="eastAsia"/>
          <w:kern w:val="0"/>
          <w:szCs w:val="21"/>
        </w:rPr>
        <w:t>单位：万元</w:t>
      </w:r>
    </w:p>
    <w:tbl>
      <w:tblPr>
        <w:tblW w:w="0" w:type="auto"/>
        <w:tblInd w:w="93" w:type="dxa"/>
        <w:tblLayout w:type="fixed"/>
        <w:tblLook w:val="0000"/>
      </w:tblPr>
      <w:tblGrid>
        <w:gridCol w:w="4610"/>
        <w:gridCol w:w="707"/>
        <w:gridCol w:w="935"/>
        <w:gridCol w:w="2765"/>
        <w:gridCol w:w="782"/>
        <w:gridCol w:w="981"/>
        <w:gridCol w:w="1827"/>
        <w:gridCol w:w="1808"/>
      </w:tblGrid>
      <w:tr w:rsidR="00E56A15" w:rsidTr="00143E35">
        <w:trPr>
          <w:trHeight w:val="407"/>
        </w:trPr>
        <w:tc>
          <w:tcPr>
            <w:tcW w:w="6252" w:type="dxa"/>
            <w:gridSpan w:val="3"/>
            <w:tcBorders>
              <w:top w:val="single" w:sz="8" w:space="0" w:color="auto"/>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收入</w:t>
            </w:r>
          </w:p>
        </w:tc>
        <w:tc>
          <w:tcPr>
            <w:tcW w:w="8163" w:type="dxa"/>
            <w:gridSpan w:val="5"/>
            <w:tcBorders>
              <w:top w:val="single" w:sz="8" w:space="0" w:color="auto"/>
              <w:left w:val="nil"/>
              <w:bottom w:val="single" w:sz="4" w:space="0" w:color="auto"/>
              <w:right w:val="single" w:sz="8" w:space="0" w:color="000000"/>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支出</w:t>
            </w:r>
          </w:p>
        </w:tc>
      </w:tr>
      <w:tr w:rsidR="00E56A15" w:rsidTr="00143E35">
        <w:trPr>
          <w:trHeight w:val="638"/>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项    目</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0"/>
                <w:szCs w:val="20"/>
              </w:rPr>
            </w:pPr>
            <w:r>
              <w:rPr>
                <w:rFonts w:ascii="宋体" w:hAnsi="宋体" w:cs="宋体" w:hint="eastAsia"/>
                <w:kern w:val="0"/>
                <w:sz w:val="20"/>
                <w:szCs w:val="20"/>
              </w:rPr>
              <w:t>行次</w:t>
            </w:r>
          </w:p>
        </w:tc>
        <w:tc>
          <w:tcPr>
            <w:tcW w:w="935"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决算数</w:t>
            </w:r>
          </w:p>
        </w:tc>
        <w:tc>
          <w:tcPr>
            <w:tcW w:w="2765"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项    目</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0"/>
                <w:szCs w:val="20"/>
              </w:rPr>
            </w:pPr>
            <w:r>
              <w:rPr>
                <w:rFonts w:ascii="宋体" w:hAnsi="宋体" w:cs="宋体" w:hint="eastAsia"/>
                <w:kern w:val="0"/>
                <w:sz w:val="20"/>
                <w:szCs w:val="20"/>
              </w:rPr>
              <w:t>行次</w:t>
            </w:r>
          </w:p>
        </w:tc>
        <w:tc>
          <w:tcPr>
            <w:tcW w:w="981"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合计</w:t>
            </w:r>
          </w:p>
        </w:tc>
        <w:tc>
          <w:tcPr>
            <w:tcW w:w="182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一般公共预算财政拨款</w:t>
            </w:r>
          </w:p>
        </w:tc>
        <w:tc>
          <w:tcPr>
            <w:tcW w:w="1808" w:type="dxa"/>
            <w:tcBorders>
              <w:top w:val="nil"/>
              <w:left w:val="nil"/>
              <w:bottom w:val="single" w:sz="4" w:space="0" w:color="auto"/>
              <w:right w:val="single" w:sz="8"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政府性基金预算财政拨款</w:t>
            </w:r>
          </w:p>
        </w:tc>
      </w:tr>
      <w:tr w:rsidR="00E56A15" w:rsidTr="00143E35">
        <w:trPr>
          <w:trHeight w:val="335"/>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栏    次</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　</w:t>
            </w:r>
          </w:p>
        </w:tc>
        <w:tc>
          <w:tcPr>
            <w:tcW w:w="935"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1</w:t>
            </w:r>
          </w:p>
        </w:tc>
        <w:tc>
          <w:tcPr>
            <w:tcW w:w="2765"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栏    次</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　</w:t>
            </w:r>
          </w:p>
        </w:tc>
        <w:tc>
          <w:tcPr>
            <w:tcW w:w="981"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2</w:t>
            </w:r>
          </w:p>
        </w:tc>
        <w:tc>
          <w:tcPr>
            <w:tcW w:w="182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3</w:t>
            </w:r>
          </w:p>
        </w:tc>
        <w:tc>
          <w:tcPr>
            <w:tcW w:w="1808" w:type="dxa"/>
            <w:tcBorders>
              <w:top w:val="nil"/>
              <w:left w:val="nil"/>
              <w:bottom w:val="single" w:sz="4" w:space="0" w:color="auto"/>
              <w:right w:val="single" w:sz="8" w:space="0" w:color="auto"/>
            </w:tcBorders>
            <w:shd w:val="clear" w:color="auto" w:fill="FFFFFF"/>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4</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auto"/>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一、一般公共预算财政拨款</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843.49　</w:t>
            </w:r>
          </w:p>
        </w:tc>
        <w:tc>
          <w:tcPr>
            <w:tcW w:w="2765"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一、一般公共服务支出</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15</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273.23　</w:t>
            </w:r>
          </w:p>
        </w:tc>
        <w:tc>
          <w:tcPr>
            <w:tcW w:w="1827" w:type="dxa"/>
            <w:tcBorders>
              <w:top w:val="nil"/>
              <w:left w:val="single" w:sz="4" w:space="0" w:color="auto"/>
              <w:bottom w:val="single" w:sz="4" w:space="0" w:color="auto"/>
              <w:right w:val="nil"/>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273.22</w:t>
            </w:r>
          </w:p>
        </w:tc>
        <w:tc>
          <w:tcPr>
            <w:tcW w:w="1808" w:type="dxa"/>
            <w:tcBorders>
              <w:top w:val="nil"/>
              <w:left w:val="single" w:sz="4" w:space="0" w:color="auto"/>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二、政府性基金预算财政拨款</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40　</w:t>
            </w:r>
          </w:p>
        </w:tc>
        <w:tc>
          <w:tcPr>
            <w:tcW w:w="2765"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二、外交支出</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16</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27" w:type="dxa"/>
            <w:tcBorders>
              <w:top w:val="nil"/>
              <w:left w:val="single" w:sz="4" w:space="0" w:color="auto"/>
              <w:bottom w:val="single" w:sz="4" w:space="0" w:color="auto"/>
              <w:right w:val="nil"/>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p>
        </w:tc>
        <w:tc>
          <w:tcPr>
            <w:tcW w:w="1808" w:type="dxa"/>
            <w:tcBorders>
              <w:top w:val="nil"/>
              <w:left w:val="single" w:sz="4" w:space="0" w:color="auto"/>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3</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三、国防支出</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17</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27" w:type="dxa"/>
            <w:tcBorders>
              <w:top w:val="nil"/>
              <w:left w:val="single" w:sz="4" w:space="0" w:color="auto"/>
              <w:bottom w:val="single" w:sz="4" w:space="0" w:color="auto"/>
              <w:right w:val="nil"/>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p>
        </w:tc>
        <w:tc>
          <w:tcPr>
            <w:tcW w:w="1808" w:type="dxa"/>
            <w:tcBorders>
              <w:top w:val="nil"/>
              <w:left w:val="single" w:sz="4" w:space="0" w:color="auto"/>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4</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四、公共安全支出</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18</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27" w:type="dxa"/>
            <w:tcBorders>
              <w:top w:val="nil"/>
              <w:left w:val="single" w:sz="4" w:space="0" w:color="auto"/>
              <w:bottom w:val="single" w:sz="4" w:space="0" w:color="auto"/>
              <w:right w:val="nil"/>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p>
        </w:tc>
        <w:tc>
          <w:tcPr>
            <w:tcW w:w="1808" w:type="dxa"/>
            <w:tcBorders>
              <w:top w:val="nil"/>
              <w:left w:val="single" w:sz="4" w:space="0" w:color="auto"/>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5</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五、教育支出</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19</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459.63</w:t>
            </w:r>
          </w:p>
        </w:tc>
        <w:tc>
          <w:tcPr>
            <w:tcW w:w="1827" w:type="dxa"/>
            <w:tcBorders>
              <w:top w:val="nil"/>
              <w:left w:val="single" w:sz="4" w:space="0" w:color="auto"/>
              <w:bottom w:val="single" w:sz="4" w:space="0" w:color="auto"/>
              <w:right w:val="nil"/>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459.63</w:t>
            </w:r>
          </w:p>
        </w:tc>
        <w:tc>
          <w:tcPr>
            <w:tcW w:w="1808" w:type="dxa"/>
            <w:tcBorders>
              <w:top w:val="nil"/>
              <w:left w:val="single" w:sz="4" w:space="0" w:color="auto"/>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6</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spacing w:line="300" w:lineRule="atLeast"/>
              <w:jc w:val="left"/>
              <w:rPr>
                <w:rFonts w:ascii="宋体" w:hAnsi="宋体" w:cs="宋体"/>
                <w:kern w:val="0"/>
                <w:sz w:val="22"/>
                <w:szCs w:val="22"/>
              </w:rPr>
            </w:pPr>
            <w:r>
              <w:rPr>
                <w:rFonts w:ascii="宋体" w:hAnsi="宋体" w:cs="宋体" w:hint="eastAsia"/>
                <w:kern w:val="0"/>
                <w:sz w:val="22"/>
                <w:szCs w:val="22"/>
              </w:rPr>
              <w:t>六、文化体育与传媒支出</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20</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9.00</w:t>
            </w:r>
          </w:p>
        </w:tc>
        <w:tc>
          <w:tcPr>
            <w:tcW w:w="1827" w:type="dxa"/>
            <w:tcBorders>
              <w:top w:val="nil"/>
              <w:left w:val="single" w:sz="4" w:space="0" w:color="auto"/>
              <w:bottom w:val="single" w:sz="4" w:space="0" w:color="auto"/>
              <w:right w:val="nil"/>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9.00</w:t>
            </w:r>
          </w:p>
        </w:tc>
        <w:tc>
          <w:tcPr>
            <w:tcW w:w="1808" w:type="dxa"/>
            <w:tcBorders>
              <w:top w:val="nil"/>
              <w:left w:val="single" w:sz="4" w:space="0" w:color="auto"/>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rPr>
                <w:rFonts w:ascii="宋体" w:hAnsi="宋体" w:cs="宋体"/>
                <w:kern w:val="0"/>
                <w:sz w:val="22"/>
                <w:szCs w:val="22"/>
              </w:rPr>
            </w:pP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p>
        </w:tc>
        <w:tc>
          <w:tcPr>
            <w:tcW w:w="276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left"/>
              <w:rPr>
                <w:rFonts w:ascii="宋体" w:hAnsi="宋体" w:cs="宋体"/>
                <w:kern w:val="0"/>
                <w:sz w:val="24"/>
              </w:rPr>
            </w:pPr>
            <w:r>
              <w:rPr>
                <w:rFonts w:ascii="宋体" w:hAnsi="宋体" w:cs="宋体" w:hint="eastAsia"/>
                <w:kern w:val="0"/>
                <w:sz w:val="22"/>
                <w:szCs w:val="22"/>
              </w:rPr>
              <w:t>七、</w:t>
            </w:r>
            <w:r>
              <w:rPr>
                <w:rFonts w:ascii="宋体" w:hAnsi="宋体" w:cs="宋体" w:hint="eastAsia"/>
                <w:kern w:val="0"/>
                <w:sz w:val="24"/>
              </w:rPr>
              <w:t>社会保障和就业支出</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21</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60.50</w:t>
            </w:r>
          </w:p>
        </w:tc>
        <w:tc>
          <w:tcPr>
            <w:tcW w:w="1827" w:type="dxa"/>
            <w:tcBorders>
              <w:top w:val="nil"/>
              <w:left w:val="single" w:sz="4" w:space="0" w:color="auto"/>
              <w:bottom w:val="single" w:sz="4" w:space="0" w:color="auto"/>
              <w:right w:val="nil"/>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60.50</w:t>
            </w:r>
          </w:p>
        </w:tc>
        <w:tc>
          <w:tcPr>
            <w:tcW w:w="1808" w:type="dxa"/>
            <w:tcBorders>
              <w:top w:val="nil"/>
              <w:left w:val="single" w:sz="4" w:space="0" w:color="auto"/>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2"/>
                <w:szCs w:val="22"/>
              </w:rPr>
            </w:pP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rPr>
                <w:rFonts w:ascii="宋体" w:hAnsi="宋体" w:cs="宋体"/>
                <w:kern w:val="0"/>
                <w:sz w:val="22"/>
                <w:szCs w:val="22"/>
              </w:rPr>
            </w:pP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p>
        </w:tc>
        <w:tc>
          <w:tcPr>
            <w:tcW w:w="276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left"/>
              <w:rPr>
                <w:rFonts w:ascii="宋体" w:hAnsi="宋体" w:cs="宋体"/>
                <w:kern w:val="0"/>
                <w:sz w:val="24"/>
              </w:rPr>
            </w:pPr>
            <w:r>
              <w:rPr>
                <w:rFonts w:ascii="宋体" w:hAnsi="宋体" w:cs="宋体" w:hint="eastAsia"/>
                <w:kern w:val="0"/>
                <w:sz w:val="24"/>
              </w:rPr>
              <w:t>八、</w:t>
            </w:r>
            <w:r>
              <w:rPr>
                <w:rFonts w:ascii="宋体" w:hAnsi="宋体" w:cs="宋体" w:hint="eastAsia"/>
                <w:kern w:val="0"/>
                <w:sz w:val="22"/>
                <w:szCs w:val="22"/>
              </w:rPr>
              <w:t>住房保障支出</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22</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45.67</w:t>
            </w:r>
          </w:p>
        </w:tc>
        <w:tc>
          <w:tcPr>
            <w:tcW w:w="1827" w:type="dxa"/>
            <w:tcBorders>
              <w:top w:val="nil"/>
              <w:left w:val="single" w:sz="4" w:space="0" w:color="auto"/>
              <w:bottom w:val="single" w:sz="4" w:space="0" w:color="auto"/>
              <w:right w:val="nil"/>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45.67</w:t>
            </w:r>
          </w:p>
        </w:tc>
        <w:tc>
          <w:tcPr>
            <w:tcW w:w="1808" w:type="dxa"/>
            <w:tcBorders>
              <w:top w:val="nil"/>
              <w:left w:val="single" w:sz="4" w:space="0" w:color="auto"/>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2"/>
                <w:szCs w:val="22"/>
              </w:rPr>
            </w:pP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rPr>
                <w:rFonts w:ascii="宋体" w:hAnsi="宋体" w:cs="宋体"/>
                <w:kern w:val="0"/>
                <w:sz w:val="22"/>
                <w:szCs w:val="22"/>
              </w:rPr>
            </w:pP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p>
        </w:tc>
        <w:tc>
          <w:tcPr>
            <w:tcW w:w="276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spacing w:line="300" w:lineRule="atLeast"/>
              <w:jc w:val="left"/>
              <w:rPr>
                <w:rFonts w:ascii="宋体" w:hAnsi="宋体" w:cs="宋体"/>
                <w:kern w:val="0"/>
                <w:sz w:val="24"/>
              </w:rPr>
            </w:pPr>
            <w:r>
              <w:rPr>
                <w:rFonts w:ascii="宋体" w:hAnsi="宋体" w:cs="宋体" w:hint="eastAsia"/>
                <w:kern w:val="0"/>
                <w:sz w:val="22"/>
                <w:szCs w:val="22"/>
              </w:rPr>
              <w:t>九、其他支出</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23</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40.00</w:t>
            </w:r>
          </w:p>
        </w:tc>
        <w:tc>
          <w:tcPr>
            <w:tcW w:w="1827" w:type="dxa"/>
            <w:tcBorders>
              <w:top w:val="nil"/>
              <w:left w:val="single" w:sz="4" w:space="0" w:color="auto"/>
              <w:bottom w:val="single" w:sz="4" w:space="0" w:color="auto"/>
              <w:right w:val="nil"/>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p>
        </w:tc>
        <w:tc>
          <w:tcPr>
            <w:tcW w:w="1808" w:type="dxa"/>
            <w:tcBorders>
              <w:top w:val="nil"/>
              <w:left w:val="single" w:sz="4" w:space="0" w:color="auto"/>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40.00</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FFFFFF"/>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7</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76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w:t>
            </w:r>
          </w:p>
        </w:tc>
        <w:tc>
          <w:tcPr>
            <w:tcW w:w="782"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24</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27" w:type="dxa"/>
            <w:tcBorders>
              <w:top w:val="nil"/>
              <w:left w:val="single" w:sz="4" w:space="0" w:color="auto"/>
              <w:bottom w:val="single" w:sz="4" w:space="0" w:color="auto"/>
              <w:right w:val="nil"/>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p>
        </w:tc>
        <w:tc>
          <w:tcPr>
            <w:tcW w:w="1808" w:type="dxa"/>
            <w:tcBorders>
              <w:top w:val="nil"/>
              <w:left w:val="single" w:sz="4" w:space="0" w:color="auto"/>
              <w:bottom w:val="single" w:sz="4" w:space="0" w:color="auto"/>
              <w:right w:val="single" w:sz="8" w:space="0" w:color="auto"/>
            </w:tcBorders>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auto"/>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8</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765" w:type="dxa"/>
            <w:tcBorders>
              <w:top w:val="nil"/>
              <w:left w:val="nil"/>
              <w:bottom w:val="single" w:sz="4" w:space="0" w:color="auto"/>
              <w:right w:val="nil"/>
            </w:tcBorders>
            <w:shd w:val="clear" w:color="auto" w:fill="auto"/>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82"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25</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27"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p>
        </w:tc>
        <w:tc>
          <w:tcPr>
            <w:tcW w:w="1808" w:type="dxa"/>
            <w:tcBorders>
              <w:top w:val="nil"/>
              <w:left w:val="nil"/>
              <w:bottom w:val="single" w:sz="4" w:space="0" w:color="auto"/>
              <w:right w:val="single" w:sz="8"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auto"/>
            <w:vAlign w:val="center"/>
          </w:tcPr>
          <w:p w:rsidR="00E56A15" w:rsidRDefault="00E56A15" w:rsidP="00143E35">
            <w:pPr>
              <w:widowControl/>
              <w:jc w:val="center"/>
              <w:rPr>
                <w:rFonts w:ascii="宋体" w:hAnsi="宋体" w:cs="宋体"/>
                <w:b/>
                <w:bCs/>
                <w:kern w:val="0"/>
                <w:sz w:val="22"/>
                <w:szCs w:val="22"/>
              </w:rPr>
            </w:pPr>
            <w:r>
              <w:rPr>
                <w:rFonts w:ascii="宋体" w:hAnsi="宋体" w:cs="宋体" w:hint="eastAsia"/>
                <w:b/>
                <w:bCs/>
                <w:kern w:val="0"/>
                <w:sz w:val="22"/>
                <w:szCs w:val="22"/>
              </w:rPr>
              <w:t>本年收入合计</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9</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883.49　</w:t>
            </w:r>
          </w:p>
        </w:tc>
        <w:tc>
          <w:tcPr>
            <w:tcW w:w="2765" w:type="dxa"/>
            <w:tcBorders>
              <w:top w:val="nil"/>
              <w:left w:val="nil"/>
              <w:bottom w:val="single" w:sz="4" w:space="0" w:color="auto"/>
              <w:right w:val="nil"/>
            </w:tcBorders>
            <w:shd w:val="clear" w:color="auto" w:fill="auto"/>
            <w:vAlign w:val="center"/>
          </w:tcPr>
          <w:p w:rsidR="00E56A15" w:rsidRDefault="00E56A15" w:rsidP="00143E35">
            <w:pPr>
              <w:widowControl/>
              <w:jc w:val="center"/>
              <w:rPr>
                <w:rFonts w:ascii="宋体" w:hAnsi="宋体" w:cs="宋体"/>
                <w:b/>
                <w:bCs/>
                <w:kern w:val="0"/>
                <w:sz w:val="22"/>
                <w:szCs w:val="22"/>
              </w:rPr>
            </w:pPr>
            <w:r>
              <w:rPr>
                <w:rFonts w:ascii="宋体" w:hAnsi="宋体" w:cs="宋体" w:hint="eastAsia"/>
                <w:b/>
                <w:bCs/>
                <w:kern w:val="0"/>
                <w:sz w:val="22"/>
                <w:szCs w:val="22"/>
              </w:rPr>
              <w:t>本年支出合计</w:t>
            </w:r>
          </w:p>
        </w:tc>
        <w:tc>
          <w:tcPr>
            <w:tcW w:w="782"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26</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888.03　</w:t>
            </w:r>
          </w:p>
        </w:tc>
        <w:tc>
          <w:tcPr>
            <w:tcW w:w="1827"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spacing w:line="300" w:lineRule="atLeast"/>
              <w:jc w:val="right"/>
              <w:rPr>
                <w:rFonts w:ascii="宋体" w:hAnsi="宋体" w:cs="宋体"/>
                <w:kern w:val="0"/>
                <w:sz w:val="22"/>
                <w:szCs w:val="22"/>
              </w:rPr>
            </w:pPr>
            <w:r>
              <w:rPr>
                <w:rFonts w:ascii="宋体" w:hAnsi="宋体" w:cs="宋体" w:hint="eastAsia"/>
                <w:kern w:val="0"/>
                <w:sz w:val="22"/>
                <w:szCs w:val="22"/>
              </w:rPr>
              <w:t>848.03</w:t>
            </w:r>
          </w:p>
        </w:tc>
        <w:tc>
          <w:tcPr>
            <w:tcW w:w="1808" w:type="dxa"/>
            <w:tcBorders>
              <w:top w:val="nil"/>
              <w:left w:val="nil"/>
              <w:bottom w:val="single" w:sz="4" w:space="0" w:color="auto"/>
              <w:right w:val="single" w:sz="8" w:space="0" w:color="auto"/>
            </w:tcBorders>
            <w:vAlign w:val="center"/>
          </w:tcPr>
          <w:p w:rsidR="00E56A15" w:rsidRDefault="00E56A15" w:rsidP="00143E35">
            <w:pPr>
              <w:widowControl/>
              <w:jc w:val="left"/>
              <w:rPr>
                <w:rFonts w:ascii="宋体" w:hAnsi="宋体" w:cs="宋体"/>
                <w:b/>
                <w:bCs/>
                <w:kern w:val="0"/>
                <w:sz w:val="22"/>
                <w:szCs w:val="22"/>
              </w:rPr>
            </w:pPr>
            <w:r>
              <w:rPr>
                <w:rFonts w:ascii="宋体" w:hAnsi="宋体" w:cs="宋体" w:hint="eastAsia"/>
                <w:b/>
                <w:bCs/>
                <w:kern w:val="0"/>
                <w:sz w:val="22"/>
                <w:szCs w:val="22"/>
              </w:rPr>
              <w:t xml:space="preserve">40.00　</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auto"/>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年初财政拨款结转和结余</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10</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10.54　</w:t>
            </w:r>
          </w:p>
        </w:tc>
        <w:tc>
          <w:tcPr>
            <w:tcW w:w="2765" w:type="dxa"/>
            <w:tcBorders>
              <w:top w:val="nil"/>
              <w:left w:val="nil"/>
              <w:bottom w:val="single" w:sz="4" w:space="0" w:color="auto"/>
              <w:right w:val="nil"/>
            </w:tcBorders>
            <w:shd w:val="clear" w:color="auto" w:fill="auto"/>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年末财政拨款结转和结余</w:t>
            </w:r>
          </w:p>
        </w:tc>
        <w:tc>
          <w:tcPr>
            <w:tcW w:w="782"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27</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6.00　</w:t>
            </w:r>
          </w:p>
        </w:tc>
        <w:tc>
          <w:tcPr>
            <w:tcW w:w="1827"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6.00　</w:t>
            </w:r>
          </w:p>
        </w:tc>
        <w:tc>
          <w:tcPr>
            <w:tcW w:w="1808" w:type="dxa"/>
            <w:tcBorders>
              <w:top w:val="nil"/>
              <w:left w:val="nil"/>
              <w:bottom w:val="single" w:sz="4" w:space="0" w:color="auto"/>
              <w:right w:val="single" w:sz="8" w:space="0" w:color="auto"/>
            </w:tcBorders>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nil"/>
              <w:left w:val="single" w:sz="8" w:space="0" w:color="auto"/>
              <w:bottom w:val="single" w:sz="4" w:space="0" w:color="auto"/>
              <w:right w:val="single" w:sz="4" w:space="0" w:color="auto"/>
            </w:tcBorders>
            <w:shd w:val="clear" w:color="auto" w:fill="auto"/>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一般公共预算财政拨款</w:t>
            </w:r>
          </w:p>
        </w:tc>
        <w:tc>
          <w:tcPr>
            <w:tcW w:w="707" w:type="dxa"/>
            <w:tcBorders>
              <w:top w:val="nil"/>
              <w:left w:val="nil"/>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11</w:t>
            </w:r>
          </w:p>
        </w:tc>
        <w:tc>
          <w:tcPr>
            <w:tcW w:w="935" w:type="dxa"/>
            <w:tcBorders>
              <w:top w:val="nil"/>
              <w:left w:val="nil"/>
              <w:bottom w:val="single" w:sz="4"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10.54　</w:t>
            </w:r>
          </w:p>
        </w:tc>
        <w:tc>
          <w:tcPr>
            <w:tcW w:w="2765" w:type="dxa"/>
            <w:tcBorders>
              <w:top w:val="nil"/>
              <w:left w:val="nil"/>
              <w:bottom w:val="single" w:sz="4" w:space="0" w:color="auto"/>
              <w:right w:val="nil"/>
            </w:tcBorders>
            <w:shd w:val="clear" w:color="auto" w:fill="auto"/>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82"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28</w:t>
            </w:r>
          </w:p>
        </w:tc>
        <w:tc>
          <w:tcPr>
            <w:tcW w:w="981" w:type="dxa"/>
            <w:tcBorders>
              <w:top w:val="nil"/>
              <w:left w:val="nil"/>
              <w:bottom w:val="single" w:sz="4" w:space="0" w:color="auto"/>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27"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08" w:type="dxa"/>
            <w:tcBorders>
              <w:top w:val="nil"/>
              <w:left w:val="nil"/>
              <w:bottom w:val="single" w:sz="4" w:space="0" w:color="auto"/>
              <w:right w:val="single" w:sz="8" w:space="0" w:color="auto"/>
            </w:tcBorders>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nil"/>
              <w:left w:val="single" w:sz="8" w:space="0" w:color="auto"/>
              <w:bottom w:val="nil"/>
              <w:right w:val="nil"/>
            </w:tcBorders>
            <w:shd w:val="clear" w:color="auto" w:fill="auto"/>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政府性基金预算财政拨款</w:t>
            </w:r>
          </w:p>
        </w:tc>
        <w:tc>
          <w:tcPr>
            <w:tcW w:w="707"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12</w:t>
            </w:r>
          </w:p>
        </w:tc>
        <w:tc>
          <w:tcPr>
            <w:tcW w:w="935" w:type="dxa"/>
            <w:tcBorders>
              <w:top w:val="nil"/>
              <w:left w:val="nil"/>
              <w:bottom w:val="nil"/>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765" w:type="dxa"/>
            <w:tcBorders>
              <w:top w:val="nil"/>
              <w:left w:val="nil"/>
              <w:bottom w:val="nil"/>
              <w:right w:val="nil"/>
            </w:tcBorders>
            <w:shd w:val="clear" w:color="auto" w:fill="auto"/>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82"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29</w:t>
            </w:r>
          </w:p>
        </w:tc>
        <w:tc>
          <w:tcPr>
            <w:tcW w:w="981" w:type="dxa"/>
            <w:tcBorders>
              <w:top w:val="nil"/>
              <w:left w:val="nil"/>
              <w:bottom w:val="nil"/>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27"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08" w:type="dxa"/>
            <w:tcBorders>
              <w:top w:val="nil"/>
              <w:left w:val="nil"/>
              <w:bottom w:val="nil"/>
              <w:right w:val="single" w:sz="8" w:space="0" w:color="auto"/>
            </w:tcBorders>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222"/>
        </w:trPr>
        <w:tc>
          <w:tcPr>
            <w:tcW w:w="4610" w:type="dxa"/>
            <w:tcBorders>
              <w:top w:val="single" w:sz="4" w:space="0" w:color="auto"/>
              <w:left w:val="single" w:sz="8" w:space="0" w:color="auto"/>
              <w:bottom w:val="nil"/>
              <w:right w:val="nil"/>
            </w:tcBorders>
            <w:shd w:val="clear" w:color="auto" w:fill="auto"/>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07"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13</w:t>
            </w:r>
          </w:p>
        </w:tc>
        <w:tc>
          <w:tcPr>
            <w:tcW w:w="935" w:type="dxa"/>
            <w:tcBorders>
              <w:top w:val="single" w:sz="4" w:space="0" w:color="auto"/>
              <w:left w:val="nil"/>
              <w:bottom w:val="nil"/>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　</w:t>
            </w:r>
          </w:p>
        </w:tc>
        <w:tc>
          <w:tcPr>
            <w:tcW w:w="2765" w:type="dxa"/>
            <w:tcBorders>
              <w:top w:val="single" w:sz="4" w:space="0" w:color="auto"/>
              <w:left w:val="nil"/>
              <w:bottom w:val="nil"/>
              <w:right w:val="nil"/>
            </w:tcBorders>
            <w:shd w:val="clear" w:color="auto" w:fill="auto"/>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82"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27</w:t>
            </w:r>
          </w:p>
        </w:tc>
        <w:tc>
          <w:tcPr>
            <w:tcW w:w="981" w:type="dxa"/>
            <w:tcBorders>
              <w:top w:val="single" w:sz="4" w:space="0" w:color="auto"/>
              <w:left w:val="nil"/>
              <w:bottom w:val="nil"/>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27"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1808" w:type="dxa"/>
            <w:tcBorders>
              <w:top w:val="single" w:sz="4" w:space="0" w:color="auto"/>
              <w:left w:val="nil"/>
              <w:bottom w:val="nil"/>
              <w:right w:val="single" w:sz="8" w:space="0" w:color="auto"/>
            </w:tcBorders>
            <w:vAlign w:val="center"/>
          </w:tcPr>
          <w:p w:rsidR="00E56A15" w:rsidRDefault="00E56A15" w:rsidP="00143E35">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E56A15" w:rsidTr="00143E35">
        <w:trPr>
          <w:trHeight w:val="344"/>
        </w:trPr>
        <w:tc>
          <w:tcPr>
            <w:tcW w:w="4610" w:type="dxa"/>
            <w:tcBorders>
              <w:top w:val="single" w:sz="4" w:space="0" w:color="auto"/>
              <w:left w:val="single" w:sz="8" w:space="0" w:color="auto"/>
              <w:bottom w:val="single" w:sz="8" w:space="0" w:color="auto"/>
              <w:right w:val="nil"/>
            </w:tcBorders>
            <w:shd w:val="clear" w:color="auto" w:fill="FFFFFF"/>
            <w:vAlign w:val="center"/>
          </w:tcPr>
          <w:p w:rsidR="00E56A15" w:rsidRDefault="00E56A15" w:rsidP="00143E35">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707"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14</w:t>
            </w:r>
          </w:p>
        </w:tc>
        <w:tc>
          <w:tcPr>
            <w:tcW w:w="935" w:type="dxa"/>
            <w:tcBorders>
              <w:top w:val="single" w:sz="4" w:space="0" w:color="auto"/>
              <w:left w:val="nil"/>
              <w:bottom w:val="single" w:sz="8" w:space="0" w:color="auto"/>
              <w:right w:val="single" w:sz="4" w:space="0" w:color="auto"/>
            </w:tcBorders>
            <w:shd w:val="clear" w:color="auto" w:fill="auto"/>
            <w:vAlign w:val="center"/>
          </w:tcPr>
          <w:p w:rsidR="00E56A15" w:rsidRDefault="00E56A15" w:rsidP="00143E35">
            <w:pPr>
              <w:widowControl/>
              <w:jc w:val="right"/>
              <w:rPr>
                <w:rFonts w:ascii="宋体" w:hAnsi="宋体" w:cs="宋体"/>
                <w:kern w:val="0"/>
                <w:sz w:val="22"/>
                <w:szCs w:val="22"/>
              </w:rPr>
            </w:pPr>
            <w:r>
              <w:rPr>
                <w:rFonts w:ascii="宋体" w:hAnsi="宋体" w:cs="宋体" w:hint="eastAsia"/>
                <w:kern w:val="0"/>
                <w:sz w:val="22"/>
                <w:szCs w:val="22"/>
              </w:rPr>
              <w:t xml:space="preserve">894.03　</w:t>
            </w:r>
          </w:p>
        </w:tc>
        <w:tc>
          <w:tcPr>
            <w:tcW w:w="2765" w:type="dxa"/>
            <w:tcBorders>
              <w:top w:val="single" w:sz="4" w:space="0" w:color="auto"/>
              <w:left w:val="nil"/>
              <w:bottom w:val="single" w:sz="8" w:space="0" w:color="auto"/>
              <w:right w:val="nil"/>
            </w:tcBorders>
            <w:shd w:val="clear" w:color="auto" w:fill="FFFFFF"/>
            <w:vAlign w:val="center"/>
          </w:tcPr>
          <w:p w:rsidR="00E56A15" w:rsidRDefault="00E56A15" w:rsidP="00143E35">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782" w:type="dxa"/>
            <w:tcBorders>
              <w:top w:val="nil"/>
              <w:left w:val="single" w:sz="4" w:space="0" w:color="auto"/>
              <w:bottom w:val="single" w:sz="4"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28</w:t>
            </w:r>
          </w:p>
        </w:tc>
        <w:tc>
          <w:tcPr>
            <w:tcW w:w="981" w:type="dxa"/>
            <w:tcBorders>
              <w:top w:val="single" w:sz="4" w:space="0" w:color="auto"/>
              <w:left w:val="nil"/>
              <w:bottom w:val="nil"/>
              <w:right w:val="nil"/>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894.03　</w:t>
            </w:r>
          </w:p>
        </w:tc>
        <w:tc>
          <w:tcPr>
            <w:tcW w:w="1827" w:type="dxa"/>
            <w:tcBorders>
              <w:top w:val="nil"/>
              <w:left w:val="single" w:sz="4" w:space="0" w:color="auto"/>
              <w:bottom w:val="single" w:sz="8" w:space="0" w:color="auto"/>
              <w:right w:val="single" w:sz="4" w:space="0" w:color="auto"/>
            </w:tcBorders>
            <w:shd w:val="clear" w:color="auto" w:fill="FFFFFF"/>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 xml:space="preserve">854.00　</w:t>
            </w:r>
          </w:p>
        </w:tc>
        <w:tc>
          <w:tcPr>
            <w:tcW w:w="1808" w:type="dxa"/>
            <w:tcBorders>
              <w:top w:val="single" w:sz="4" w:space="0" w:color="auto"/>
              <w:left w:val="nil"/>
              <w:bottom w:val="single" w:sz="8" w:space="0" w:color="auto"/>
              <w:right w:val="single" w:sz="8" w:space="0" w:color="auto"/>
            </w:tcBorders>
            <w:vAlign w:val="center"/>
          </w:tcPr>
          <w:p w:rsidR="00E56A15" w:rsidRDefault="00E56A15" w:rsidP="00143E35">
            <w:pPr>
              <w:widowControl/>
              <w:jc w:val="left"/>
              <w:rPr>
                <w:rFonts w:ascii="宋体" w:hAnsi="宋体" w:cs="宋体"/>
                <w:b/>
                <w:bCs/>
                <w:kern w:val="0"/>
                <w:sz w:val="22"/>
                <w:szCs w:val="22"/>
              </w:rPr>
            </w:pPr>
            <w:r>
              <w:rPr>
                <w:rFonts w:ascii="宋体" w:hAnsi="宋体" w:cs="宋体" w:hint="eastAsia"/>
                <w:b/>
                <w:bCs/>
                <w:kern w:val="0"/>
                <w:sz w:val="22"/>
                <w:szCs w:val="22"/>
              </w:rPr>
              <w:t xml:space="preserve">　40</w:t>
            </w:r>
          </w:p>
        </w:tc>
      </w:tr>
    </w:tbl>
    <w:p w:rsidR="00E56A15" w:rsidRDefault="00E56A15" w:rsidP="00E56A15">
      <w:pPr>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lastRenderedPageBreak/>
        <w:t>一般公共预算财政拨款支出决算表</w:t>
      </w:r>
    </w:p>
    <w:p w:rsidR="00E56A15" w:rsidRDefault="00E56A15" w:rsidP="00E56A15">
      <w:pPr>
        <w:rPr>
          <w:rFonts w:ascii="仿宋_GB2312" w:eastAsia="仿宋_GB2312"/>
          <w:szCs w:val="21"/>
        </w:rPr>
      </w:pPr>
      <w:r>
        <w:rPr>
          <w:rFonts w:ascii="黑体" w:eastAsia="黑体" w:hint="eastAsia"/>
          <w:b/>
          <w:sz w:val="30"/>
          <w:szCs w:val="30"/>
        </w:rPr>
        <w:t xml:space="preserve">                                                                                    </w:t>
      </w:r>
      <w:r>
        <w:rPr>
          <w:rFonts w:ascii="仿宋_GB2312" w:eastAsia="仿宋_GB2312" w:hint="eastAsia"/>
          <w:szCs w:val="21"/>
        </w:rPr>
        <w:t>公开05表</w:t>
      </w:r>
    </w:p>
    <w:p w:rsidR="00E56A15" w:rsidRDefault="00E56A15" w:rsidP="00E56A15">
      <w:pPr>
        <w:rPr>
          <w:rFonts w:ascii="仿宋_GB2312" w:eastAsia="仿宋_GB2312" w:hAnsi="宋体" w:cs="宋体"/>
          <w:kern w:val="0"/>
          <w:szCs w:val="21"/>
        </w:rPr>
      </w:pPr>
      <w:r>
        <w:rPr>
          <w:rFonts w:ascii="仿宋_GB2312" w:eastAsia="仿宋_GB2312" w:hint="eastAsia"/>
          <w:szCs w:val="21"/>
        </w:rPr>
        <w:t xml:space="preserve"> 部门：</w:t>
      </w:r>
      <w:r>
        <w:rPr>
          <w:rFonts w:ascii="黑体" w:eastAsia="黑体" w:hint="eastAsia"/>
          <w:sz w:val="30"/>
          <w:szCs w:val="30"/>
        </w:rPr>
        <w:t xml:space="preserve"> </w:t>
      </w:r>
      <w:r>
        <w:rPr>
          <w:rFonts w:ascii="黑体" w:eastAsia="黑体" w:hint="eastAsia"/>
          <w:b/>
          <w:sz w:val="30"/>
          <w:szCs w:val="30"/>
        </w:rPr>
        <w:t xml:space="preserve">                                                                              </w:t>
      </w:r>
      <w:r>
        <w:rPr>
          <w:rFonts w:ascii="仿宋_GB2312" w:eastAsia="仿宋_GB2312" w:hAnsi="宋体" w:cs="宋体" w:hint="eastAsia"/>
          <w:kern w:val="0"/>
          <w:szCs w:val="21"/>
        </w:rPr>
        <w:t>单位：万元</w:t>
      </w:r>
    </w:p>
    <w:tbl>
      <w:tblPr>
        <w:tblW w:w="0" w:type="auto"/>
        <w:tblInd w:w="93" w:type="dxa"/>
        <w:tblLayout w:type="fixed"/>
        <w:tblLook w:val="0000"/>
      </w:tblPr>
      <w:tblGrid>
        <w:gridCol w:w="1356"/>
        <w:gridCol w:w="1719"/>
        <w:gridCol w:w="3441"/>
        <w:gridCol w:w="3920"/>
        <w:gridCol w:w="3920"/>
      </w:tblGrid>
      <w:tr w:rsidR="00E56A15" w:rsidTr="00143E35">
        <w:trPr>
          <w:trHeight w:val="405"/>
        </w:trPr>
        <w:tc>
          <w:tcPr>
            <w:tcW w:w="3075" w:type="dxa"/>
            <w:gridSpan w:val="2"/>
            <w:tcBorders>
              <w:top w:val="single" w:sz="8" w:space="0" w:color="auto"/>
              <w:left w:val="single" w:sz="8" w:space="0" w:color="auto"/>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3441" w:type="dxa"/>
            <w:vMerge w:val="restart"/>
            <w:tcBorders>
              <w:top w:val="single" w:sz="8" w:space="0" w:color="auto"/>
              <w:left w:val="single" w:sz="4" w:space="0" w:color="auto"/>
              <w:bottom w:val="single" w:sz="4" w:space="0" w:color="000000"/>
              <w:right w:val="nil"/>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本年支出合计</w:t>
            </w:r>
          </w:p>
        </w:tc>
        <w:tc>
          <w:tcPr>
            <w:tcW w:w="3920" w:type="dxa"/>
            <w:vMerge w:val="restart"/>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基本支出  </w:t>
            </w:r>
          </w:p>
        </w:tc>
        <w:tc>
          <w:tcPr>
            <w:tcW w:w="3920" w:type="dxa"/>
            <w:vMerge w:val="restart"/>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项目支出</w:t>
            </w:r>
          </w:p>
        </w:tc>
      </w:tr>
      <w:tr w:rsidR="00E56A15" w:rsidTr="00143E35">
        <w:trPr>
          <w:trHeight w:val="495"/>
        </w:trPr>
        <w:tc>
          <w:tcPr>
            <w:tcW w:w="1356" w:type="dxa"/>
            <w:vMerge w:val="restart"/>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功能分类科目编码</w:t>
            </w:r>
          </w:p>
        </w:tc>
        <w:tc>
          <w:tcPr>
            <w:tcW w:w="1719" w:type="dxa"/>
            <w:vMerge w:val="restart"/>
            <w:tcBorders>
              <w:top w:val="nil"/>
              <w:left w:val="single" w:sz="4" w:space="0" w:color="auto"/>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科目名称</w:t>
            </w:r>
          </w:p>
        </w:tc>
        <w:tc>
          <w:tcPr>
            <w:tcW w:w="3441" w:type="dxa"/>
            <w:vMerge/>
            <w:tcBorders>
              <w:top w:val="single" w:sz="8" w:space="0" w:color="auto"/>
              <w:left w:val="single" w:sz="4" w:space="0" w:color="auto"/>
              <w:bottom w:val="single" w:sz="4" w:space="0" w:color="000000"/>
              <w:right w:val="nil"/>
            </w:tcBorders>
            <w:vAlign w:val="center"/>
          </w:tcPr>
          <w:p w:rsidR="00E56A15" w:rsidRDefault="00E56A15" w:rsidP="00143E35">
            <w:pPr>
              <w:widowControl/>
              <w:jc w:val="left"/>
              <w:rPr>
                <w:rFonts w:ascii="宋体" w:hAnsi="宋体" w:cs="宋体"/>
                <w:kern w:val="0"/>
                <w:sz w:val="24"/>
              </w:rPr>
            </w:pPr>
          </w:p>
        </w:tc>
        <w:tc>
          <w:tcPr>
            <w:tcW w:w="3920"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3920" w:type="dxa"/>
            <w:vMerge/>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360"/>
        </w:trPr>
        <w:tc>
          <w:tcPr>
            <w:tcW w:w="1356" w:type="dxa"/>
            <w:vMerge/>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1719" w:type="dxa"/>
            <w:vMerge/>
            <w:tcBorders>
              <w:top w:val="nil"/>
              <w:left w:val="single" w:sz="4" w:space="0" w:color="auto"/>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3441" w:type="dxa"/>
            <w:vMerge/>
            <w:tcBorders>
              <w:top w:val="single" w:sz="8" w:space="0" w:color="auto"/>
              <w:left w:val="single" w:sz="4" w:space="0" w:color="auto"/>
              <w:bottom w:val="single" w:sz="4" w:space="0" w:color="000000"/>
              <w:right w:val="nil"/>
            </w:tcBorders>
            <w:vAlign w:val="center"/>
          </w:tcPr>
          <w:p w:rsidR="00E56A15" w:rsidRDefault="00E56A15" w:rsidP="00143E35">
            <w:pPr>
              <w:widowControl/>
              <w:jc w:val="left"/>
              <w:rPr>
                <w:rFonts w:ascii="宋体" w:hAnsi="宋体" w:cs="宋体"/>
                <w:kern w:val="0"/>
                <w:sz w:val="24"/>
              </w:rPr>
            </w:pPr>
          </w:p>
        </w:tc>
        <w:tc>
          <w:tcPr>
            <w:tcW w:w="3920"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3920" w:type="dxa"/>
            <w:vMerge/>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450"/>
        </w:trPr>
        <w:tc>
          <w:tcPr>
            <w:tcW w:w="1356" w:type="dxa"/>
            <w:vMerge/>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1719" w:type="dxa"/>
            <w:vMerge/>
            <w:tcBorders>
              <w:top w:val="nil"/>
              <w:left w:val="single" w:sz="4" w:space="0" w:color="auto"/>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3441" w:type="dxa"/>
            <w:vMerge/>
            <w:tcBorders>
              <w:top w:val="single" w:sz="8" w:space="0" w:color="auto"/>
              <w:left w:val="single" w:sz="4" w:space="0" w:color="auto"/>
              <w:bottom w:val="single" w:sz="4" w:space="0" w:color="000000"/>
              <w:right w:val="nil"/>
            </w:tcBorders>
            <w:vAlign w:val="center"/>
          </w:tcPr>
          <w:p w:rsidR="00E56A15" w:rsidRDefault="00E56A15" w:rsidP="00143E35">
            <w:pPr>
              <w:widowControl/>
              <w:jc w:val="left"/>
              <w:rPr>
                <w:rFonts w:ascii="宋体" w:hAnsi="宋体" w:cs="宋体"/>
                <w:kern w:val="0"/>
                <w:sz w:val="24"/>
              </w:rPr>
            </w:pPr>
          </w:p>
        </w:tc>
        <w:tc>
          <w:tcPr>
            <w:tcW w:w="3920"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3920" w:type="dxa"/>
            <w:vMerge/>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450"/>
        </w:trPr>
        <w:tc>
          <w:tcPr>
            <w:tcW w:w="3075" w:type="dxa"/>
            <w:gridSpan w:val="2"/>
            <w:tcBorders>
              <w:top w:val="single" w:sz="4" w:space="0" w:color="auto"/>
              <w:left w:val="single" w:sz="8" w:space="0" w:color="auto"/>
              <w:bottom w:val="single" w:sz="4" w:space="0" w:color="auto"/>
              <w:right w:val="single" w:sz="4" w:space="0" w:color="000000"/>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栏次</w:t>
            </w:r>
          </w:p>
        </w:tc>
        <w:tc>
          <w:tcPr>
            <w:tcW w:w="3441"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1</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2</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3</w:t>
            </w:r>
          </w:p>
        </w:tc>
      </w:tr>
      <w:tr w:rsidR="00E56A15" w:rsidTr="00143E35">
        <w:trPr>
          <w:trHeight w:val="450"/>
        </w:trPr>
        <w:tc>
          <w:tcPr>
            <w:tcW w:w="3075" w:type="dxa"/>
            <w:gridSpan w:val="2"/>
            <w:tcBorders>
              <w:top w:val="single" w:sz="4" w:space="0" w:color="auto"/>
              <w:left w:val="single" w:sz="8" w:space="0" w:color="auto"/>
              <w:bottom w:val="single" w:sz="4" w:space="0" w:color="auto"/>
              <w:right w:val="single" w:sz="4" w:space="0" w:color="000000"/>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合计</w:t>
            </w:r>
          </w:p>
        </w:tc>
        <w:tc>
          <w:tcPr>
            <w:tcW w:w="3441" w:type="dxa"/>
            <w:tcBorders>
              <w:top w:val="nil"/>
              <w:left w:val="nil"/>
              <w:bottom w:val="single" w:sz="4" w:space="0" w:color="auto"/>
              <w:right w:val="single" w:sz="4"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848.02</w:t>
            </w:r>
            <w:r w:rsidR="00E56A15">
              <w:rPr>
                <w:rFonts w:ascii="宋体" w:hAnsi="宋体" w:cs="宋体" w:hint="eastAsia"/>
                <w:color w:val="000000"/>
                <w:kern w:val="0"/>
                <w:sz w:val="20"/>
                <w:szCs w:val="20"/>
              </w:rPr>
              <w:t xml:space="preserve"> </w:t>
            </w:r>
          </w:p>
        </w:tc>
        <w:tc>
          <w:tcPr>
            <w:tcW w:w="3920" w:type="dxa"/>
            <w:tcBorders>
              <w:top w:val="nil"/>
              <w:left w:val="nil"/>
              <w:bottom w:val="single" w:sz="4" w:space="0" w:color="auto"/>
              <w:right w:val="single" w:sz="4"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708.96</w:t>
            </w:r>
          </w:p>
        </w:tc>
        <w:tc>
          <w:tcPr>
            <w:tcW w:w="3920" w:type="dxa"/>
            <w:tcBorders>
              <w:top w:val="nil"/>
              <w:left w:val="nil"/>
              <w:bottom w:val="single" w:sz="4" w:space="0" w:color="auto"/>
              <w:right w:val="single" w:sz="8"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139.05</w:t>
            </w:r>
          </w:p>
        </w:tc>
      </w:tr>
      <w:tr w:rsidR="00E56A15" w:rsidTr="00143E35">
        <w:trPr>
          <w:trHeight w:val="9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201</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一般公共服务支出</w:t>
            </w:r>
          </w:p>
        </w:tc>
        <w:tc>
          <w:tcPr>
            <w:tcW w:w="3441" w:type="dxa"/>
            <w:tcBorders>
              <w:top w:val="nil"/>
              <w:left w:val="nil"/>
              <w:bottom w:val="single" w:sz="4" w:space="0" w:color="auto"/>
              <w:right w:val="single" w:sz="4" w:space="0" w:color="auto"/>
            </w:tcBorders>
            <w:vAlign w:val="center"/>
          </w:tcPr>
          <w:p w:rsidR="00E56A15" w:rsidRDefault="00F24D32"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273.23</w:t>
            </w:r>
            <w:r w:rsidR="00E56A15">
              <w:rPr>
                <w:rFonts w:ascii="宋体" w:hAnsi="宋体" w:cs="宋体" w:hint="eastAsia"/>
                <w:b/>
                <w:color w:val="000000"/>
                <w:kern w:val="0"/>
                <w:sz w:val="20"/>
                <w:szCs w:val="20"/>
              </w:rPr>
              <w:t xml:space="preserve"> </w:t>
            </w:r>
          </w:p>
        </w:tc>
        <w:tc>
          <w:tcPr>
            <w:tcW w:w="3920" w:type="dxa"/>
            <w:tcBorders>
              <w:top w:val="nil"/>
              <w:left w:val="nil"/>
              <w:bottom w:val="single" w:sz="4" w:space="0" w:color="auto"/>
              <w:right w:val="single" w:sz="4" w:space="0" w:color="auto"/>
            </w:tcBorders>
            <w:vAlign w:val="center"/>
          </w:tcPr>
          <w:p w:rsidR="00E56A15" w:rsidRDefault="00E56A15" w:rsidP="00B657B6">
            <w:pPr>
              <w:widowControl/>
              <w:jc w:val="right"/>
              <w:textAlignment w:val="center"/>
              <w:rPr>
                <w:rFonts w:ascii="宋体" w:hAnsi="宋体" w:cs="宋体"/>
                <w:kern w:val="0"/>
                <w:sz w:val="24"/>
              </w:rPr>
            </w:pPr>
            <w:r>
              <w:rPr>
                <w:rFonts w:ascii="宋体" w:hAnsi="宋体" w:cs="宋体" w:hint="eastAsia"/>
                <w:b/>
                <w:color w:val="000000"/>
                <w:kern w:val="0"/>
                <w:sz w:val="20"/>
                <w:szCs w:val="20"/>
              </w:rPr>
              <w:t>14</w:t>
            </w:r>
            <w:r w:rsidR="00B657B6">
              <w:rPr>
                <w:rFonts w:ascii="宋体" w:hAnsi="宋体" w:cs="宋体" w:hint="eastAsia"/>
                <w:b/>
                <w:color w:val="000000"/>
                <w:kern w:val="0"/>
                <w:sz w:val="20"/>
                <w:szCs w:val="20"/>
              </w:rPr>
              <w:t>3</w:t>
            </w:r>
            <w:r>
              <w:rPr>
                <w:rFonts w:ascii="宋体" w:hAnsi="宋体" w:cs="宋体" w:hint="eastAsia"/>
                <w:b/>
                <w:color w:val="000000"/>
                <w:kern w:val="0"/>
                <w:sz w:val="20"/>
                <w:szCs w:val="20"/>
              </w:rPr>
              <w:t>.1</w:t>
            </w:r>
            <w:r w:rsidR="00B657B6">
              <w:rPr>
                <w:rFonts w:ascii="宋体" w:hAnsi="宋体" w:cs="宋体" w:hint="eastAsia"/>
                <w:b/>
                <w:color w:val="000000"/>
                <w:kern w:val="0"/>
                <w:sz w:val="20"/>
                <w:szCs w:val="20"/>
              </w:rPr>
              <w:t>7</w:t>
            </w:r>
            <w:r>
              <w:rPr>
                <w:rFonts w:ascii="宋体" w:hAnsi="宋体" w:cs="宋体" w:hint="eastAsia"/>
                <w:b/>
                <w:color w:val="000000"/>
                <w:kern w:val="0"/>
                <w:sz w:val="20"/>
                <w:szCs w:val="20"/>
              </w:rPr>
              <w:t xml:space="preserve"> </w:t>
            </w:r>
          </w:p>
        </w:tc>
        <w:tc>
          <w:tcPr>
            <w:tcW w:w="3920" w:type="dxa"/>
            <w:tcBorders>
              <w:top w:val="nil"/>
              <w:left w:val="nil"/>
              <w:bottom w:val="single" w:sz="4" w:space="0" w:color="auto"/>
              <w:right w:val="single" w:sz="8"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130.05</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20129</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群众团体事务</w:t>
            </w:r>
          </w:p>
        </w:tc>
        <w:tc>
          <w:tcPr>
            <w:tcW w:w="3441" w:type="dxa"/>
            <w:tcBorders>
              <w:top w:val="nil"/>
              <w:left w:val="nil"/>
              <w:bottom w:val="single" w:sz="4" w:space="0" w:color="auto"/>
              <w:right w:val="single" w:sz="4" w:space="0" w:color="auto"/>
            </w:tcBorders>
            <w:vAlign w:val="center"/>
          </w:tcPr>
          <w:p w:rsidR="00E56A15" w:rsidRDefault="00F24D32"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273.23</w:t>
            </w:r>
            <w:r w:rsidR="00E56A15">
              <w:rPr>
                <w:rFonts w:ascii="宋体" w:hAnsi="宋体" w:cs="宋体" w:hint="eastAsia"/>
                <w:b/>
                <w:color w:val="000000"/>
                <w:kern w:val="0"/>
                <w:sz w:val="20"/>
                <w:szCs w:val="20"/>
              </w:rPr>
              <w:t xml:space="preserve"> </w:t>
            </w:r>
          </w:p>
        </w:tc>
        <w:tc>
          <w:tcPr>
            <w:tcW w:w="3920" w:type="dxa"/>
            <w:tcBorders>
              <w:top w:val="nil"/>
              <w:left w:val="nil"/>
              <w:bottom w:val="single" w:sz="4" w:space="0" w:color="auto"/>
              <w:right w:val="single" w:sz="4"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143.17</w:t>
            </w:r>
            <w:r w:rsidR="00E56A15">
              <w:rPr>
                <w:rFonts w:ascii="宋体" w:hAnsi="宋体" w:cs="宋体" w:hint="eastAsia"/>
                <w:b/>
                <w:color w:val="000000"/>
                <w:kern w:val="0"/>
                <w:sz w:val="20"/>
                <w:szCs w:val="20"/>
              </w:rPr>
              <w:t xml:space="preserve"> </w:t>
            </w:r>
          </w:p>
        </w:tc>
        <w:tc>
          <w:tcPr>
            <w:tcW w:w="3920" w:type="dxa"/>
            <w:tcBorders>
              <w:top w:val="nil"/>
              <w:left w:val="nil"/>
              <w:bottom w:val="single" w:sz="4" w:space="0" w:color="auto"/>
              <w:right w:val="single" w:sz="8"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130.05</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2012901</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 xml:space="preserve">  行政运行</w:t>
            </w:r>
          </w:p>
        </w:tc>
        <w:tc>
          <w:tcPr>
            <w:tcW w:w="3441" w:type="dxa"/>
            <w:tcBorders>
              <w:top w:val="nil"/>
              <w:left w:val="nil"/>
              <w:bottom w:val="single" w:sz="4" w:space="0" w:color="auto"/>
              <w:right w:val="single" w:sz="4" w:space="0" w:color="auto"/>
            </w:tcBorders>
            <w:vAlign w:val="center"/>
          </w:tcPr>
          <w:p w:rsidR="00E56A15" w:rsidRDefault="00E56A15" w:rsidP="00F24D32">
            <w:pPr>
              <w:widowControl/>
              <w:jc w:val="right"/>
              <w:textAlignment w:val="center"/>
              <w:rPr>
                <w:rFonts w:ascii="宋体" w:hAnsi="宋体" w:cs="宋体"/>
                <w:kern w:val="0"/>
                <w:sz w:val="24"/>
              </w:rPr>
            </w:pPr>
            <w:r>
              <w:rPr>
                <w:rFonts w:ascii="宋体" w:hAnsi="宋体" w:cs="宋体" w:hint="eastAsia"/>
                <w:color w:val="000000"/>
                <w:kern w:val="0"/>
                <w:sz w:val="20"/>
                <w:szCs w:val="20"/>
              </w:rPr>
              <w:t>14</w:t>
            </w:r>
            <w:r w:rsidR="00F24D32">
              <w:rPr>
                <w:rFonts w:ascii="宋体" w:hAnsi="宋体" w:cs="宋体" w:hint="eastAsia"/>
                <w:color w:val="000000"/>
                <w:kern w:val="0"/>
                <w:sz w:val="20"/>
                <w:szCs w:val="20"/>
              </w:rPr>
              <w:t>3.17</w:t>
            </w:r>
            <w:r>
              <w:rPr>
                <w:rFonts w:ascii="宋体" w:hAnsi="宋体" w:cs="宋体" w:hint="eastAsia"/>
                <w:color w:val="000000"/>
                <w:kern w:val="0"/>
                <w:sz w:val="20"/>
                <w:szCs w:val="20"/>
              </w:rPr>
              <w:t xml:space="preserve"> </w:t>
            </w:r>
          </w:p>
        </w:tc>
        <w:tc>
          <w:tcPr>
            <w:tcW w:w="3920" w:type="dxa"/>
            <w:tcBorders>
              <w:top w:val="nil"/>
              <w:left w:val="nil"/>
              <w:bottom w:val="single" w:sz="4" w:space="0" w:color="auto"/>
              <w:right w:val="single" w:sz="4"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143.17</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2012902</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 xml:space="preserve">  一般行政管理事务</w:t>
            </w:r>
          </w:p>
        </w:tc>
        <w:tc>
          <w:tcPr>
            <w:tcW w:w="3441" w:type="dxa"/>
            <w:tcBorders>
              <w:top w:val="nil"/>
              <w:left w:val="nil"/>
              <w:bottom w:val="single" w:sz="4" w:space="0" w:color="auto"/>
              <w:right w:val="single" w:sz="4" w:space="0" w:color="auto"/>
            </w:tcBorders>
            <w:vAlign w:val="center"/>
          </w:tcPr>
          <w:p w:rsidR="00E56A15" w:rsidRDefault="00F24D32"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130.05</w:t>
            </w:r>
            <w:r w:rsidR="00E56A15">
              <w:rPr>
                <w:rFonts w:ascii="宋体" w:hAnsi="宋体" w:cs="宋体" w:hint="eastAsia"/>
                <w:color w:val="000000"/>
                <w:kern w:val="0"/>
                <w:sz w:val="20"/>
                <w:szCs w:val="20"/>
              </w:rPr>
              <w:t xml:space="preserve">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0.00 </w:t>
            </w:r>
          </w:p>
        </w:tc>
        <w:tc>
          <w:tcPr>
            <w:tcW w:w="3920" w:type="dxa"/>
            <w:tcBorders>
              <w:top w:val="nil"/>
              <w:left w:val="nil"/>
              <w:bottom w:val="single" w:sz="4" w:space="0" w:color="auto"/>
              <w:right w:val="single" w:sz="8"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130.05</w:t>
            </w:r>
            <w:r w:rsidR="00E56A15">
              <w:rPr>
                <w:rFonts w:ascii="宋体" w:hAnsi="宋体" w:cs="宋体" w:hint="eastAsia"/>
                <w:color w:val="000000"/>
                <w:kern w:val="0"/>
                <w:sz w:val="20"/>
                <w:szCs w:val="20"/>
              </w:rPr>
              <w:t xml:space="preserve">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205</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教育支出</w:t>
            </w:r>
          </w:p>
        </w:tc>
        <w:tc>
          <w:tcPr>
            <w:tcW w:w="3441" w:type="dxa"/>
            <w:tcBorders>
              <w:top w:val="nil"/>
              <w:left w:val="nil"/>
              <w:bottom w:val="single" w:sz="4" w:space="0" w:color="auto"/>
              <w:right w:val="single" w:sz="4" w:space="0" w:color="auto"/>
            </w:tcBorders>
            <w:vAlign w:val="center"/>
          </w:tcPr>
          <w:p w:rsidR="00E56A15" w:rsidRDefault="00F24D32" w:rsidP="008B79F0">
            <w:pPr>
              <w:widowControl/>
              <w:jc w:val="right"/>
              <w:textAlignment w:val="center"/>
              <w:rPr>
                <w:rFonts w:ascii="宋体" w:hAnsi="宋体" w:cs="宋体"/>
                <w:kern w:val="0"/>
                <w:sz w:val="24"/>
              </w:rPr>
            </w:pPr>
            <w:r>
              <w:rPr>
                <w:rFonts w:ascii="宋体" w:hAnsi="宋体" w:cs="宋体" w:hint="eastAsia"/>
                <w:b/>
                <w:color w:val="000000"/>
                <w:kern w:val="0"/>
                <w:sz w:val="20"/>
                <w:szCs w:val="20"/>
              </w:rPr>
              <w:t>459.6</w:t>
            </w:r>
            <w:r w:rsidR="008B79F0">
              <w:rPr>
                <w:rFonts w:ascii="宋体" w:hAnsi="宋体" w:cs="宋体" w:hint="eastAsia"/>
                <w:b/>
                <w:color w:val="000000"/>
                <w:kern w:val="0"/>
                <w:sz w:val="20"/>
                <w:szCs w:val="20"/>
              </w:rPr>
              <w:t>3</w:t>
            </w:r>
          </w:p>
        </w:tc>
        <w:tc>
          <w:tcPr>
            <w:tcW w:w="3920" w:type="dxa"/>
            <w:tcBorders>
              <w:top w:val="nil"/>
              <w:left w:val="nil"/>
              <w:bottom w:val="single" w:sz="4" w:space="0" w:color="auto"/>
              <w:right w:val="single" w:sz="4"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459.62</w:t>
            </w:r>
            <w:r w:rsidR="00E56A15">
              <w:rPr>
                <w:rFonts w:ascii="宋体" w:hAnsi="宋体" w:cs="宋体" w:hint="eastAsia"/>
                <w:b/>
                <w:color w:val="000000"/>
                <w:kern w:val="0"/>
                <w:sz w:val="20"/>
                <w:szCs w:val="20"/>
              </w:rPr>
              <w:t xml:space="preserve">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20502</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普通教育</w:t>
            </w:r>
          </w:p>
        </w:tc>
        <w:tc>
          <w:tcPr>
            <w:tcW w:w="3441" w:type="dxa"/>
            <w:tcBorders>
              <w:top w:val="nil"/>
              <w:left w:val="nil"/>
              <w:bottom w:val="single" w:sz="4" w:space="0" w:color="auto"/>
              <w:right w:val="single" w:sz="4" w:space="0" w:color="auto"/>
            </w:tcBorders>
            <w:vAlign w:val="center"/>
          </w:tcPr>
          <w:p w:rsidR="00E56A15" w:rsidRDefault="00F24D32"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454.84</w:t>
            </w:r>
            <w:r w:rsidR="00E56A15">
              <w:rPr>
                <w:rFonts w:ascii="宋体" w:hAnsi="宋体" w:cs="宋体" w:hint="eastAsia"/>
                <w:b/>
                <w:color w:val="000000"/>
                <w:kern w:val="0"/>
                <w:sz w:val="20"/>
                <w:szCs w:val="20"/>
              </w:rPr>
              <w:t xml:space="preserve"> </w:t>
            </w:r>
          </w:p>
        </w:tc>
        <w:tc>
          <w:tcPr>
            <w:tcW w:w="3920" w:type="dxa"/>
            <w:tcBorders>
              <w:top w:val="nil"/>
              <w:left w:val="nil"/>
              <w:bottom w:val="single" w:sz="4" w:space="0" w:color="auto"/>
              <w:right w:val="single" w:sz="4"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454.84</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2050201</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 xml:space="preserve">  学前教育</w:t>
            </w:r>
          </w:p>
        </w:tc>
        <w:tc>
          <w:tcPr>
            <w:tcW w:w="3441" w:type="dxa"/>
            <w:tcBorders>
              <w:top w:val="nil"/>
              <w:left w:val="nil"/>
              <w:bottom w:val="single" w:sz="4" w:space="0" w:color="auto"/>
              <w:right w:val="single" w:sz="4" w:space="0" w:color="auto"/>
            </w:tcBorders>
            <w:vAlign w:val="center"/>
          </w:tcPr>
          <w:p w:rsidR="00E56A15" w:rsidRDefault="00F24D32"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454.84</w:t>
            </w:r>
          </w:p>
        </w:tc>
        <w:tc>
          <w:tcPr>
            <w:tcW w:w="3920" w:type="dxa"/>
            <w:tcBorders>
              <w:top w:val="nil"/>
              <w:left w:val="nil"/>
              <w:bottom w:val="single" w:sz="4" w:space="0" w:color="auto"/>
              <w:right w:val="single" w:sz="4"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454.84</w:t>
            </w:r>
            <w:r w:rsidR="00E56A15">
              <w:rPr>
                <w:rFonts w:ascii="宋体" w:hAnsi="宋体" w:cs="宋体" w:hint="eastAsia"/>
                <w:color w:val="000000"/>
                <w:kern w:val="0"/>
                <w:sz w:val="20"/>
                <w:szCs w:val="20"/>
              </w:rPr>
              <w:t xml:space="preserve">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20508</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进修及培训</w:t>
            </w:r>
          </w:p>
        </w:tc>
        <w:tc>
          <w:tcPr>
            <w:tcW w:w="344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4.78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4.78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2050803</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 xml:space="preserve">  培训支出</w:t>
            </w:r>
          </w:p>
        </w:tc>
        <w:tc>
          <w:tcPr>
            <w:tcW w:w="344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4.78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4.78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lastRenderedPageBreak/>
              <w:t>207</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文化体育与传媒支出</w:t>
            </w:r>
          </w:p>
        </w:tc>
        <w:tc>
          <w:tcPr>
            <w:tcW w:w="3441" w:type="dxa"/>
            <w:tcBorders>
              <w:top w:val="nil"/>
              <w:left w:val="nil"/>
              <w:bottom w:val="single" w:sz="4" w:space="0" w:color="auto"/>
              <w:right w:val="single" w:sz="4" w:space="0" w:color="auto"/>
            </w:tcBorders>
            <w:vAlign w:val="center"/>
          </w:tcPr>
          <w:p w:rsidR="00E56A15" w:rsidRDefault="00F24D32"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9.00</w:t>
            </w:r>
            <w:r w:rsidR="00E56A15">
              <w:rPr>
                <w:rFonts w:ascii="宋体" w:hAnsi="宋体" w:cs="宋体" w:hint="eastAsia"/>
                <w:b/>
                <w:color w:val="000000"/>
                <w:kern w:val="0"/>
                <w:sz w:val="20"/>
                <w:szCs w:val="20"/>
              </w:rPr>
              <w:t xml:space="preserve">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0.00 </w:t>
            </w:r>
          </w:p>
        </w:tc>
        <w:tc>
          <w:tcPr>
            <w:tcW w:w="3920" w:type="dxa"/>
            <w:tcBorders>
              <w:top w:val="nil"/>
              <w:left w:val="nil"/>
              <w:bottom w:val="single" w:sz="4" w:space="0" w:color="auto"/>
              <w:right w:val="single" w:sz="8"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9.00</w:t>
            </w:r>
            <w:r w:rsidR="00E56A15">
              <w:rPr>
                <w:rFonts w:ascii="宋体" w:hAnsi="宋体" w:cs="宋体" w:hint="eastAsia"/>
                <w:b/>
                <w:color w:val="000000"/>
                <w:kern w:val="0"/>
                <w:sz w:val="20"/>
                <w:szCs w:val="20"/>
              </w:rPr>
              <w:t xml:space="preserve">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20799</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其他文化体育与传媒支出</w:t>
            </w:r>
          </w:p>
        </w:tc>
        <w:tc>
          <w:tcPr>
            <w:tcW w:w="3441" w:type="dxa"/>
            <w:tcBorders>
              <w:top w:val="nil"/>
              <w:left w:val="nil"/>
              <w:bottom w:val="single" w:sz="4" w:space="0" w:color="auto"/>
              <w:right w:val="single" w:sz="4" w:space="0" w:color="auto"/>
            </w:tcBorders>
            <w:vAlign w:val="center"/>
          </w:tcPr>
          <w:p w:rsidR="00E56A15" w:rsidRDefault="00F24D32"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9.</w:t>
            </w:r>
            <w:r w:rsidR="00E56A15">
              <w:rPr>
                <w:rFonts w:ascii="宋体" w:hAnsi="宋体" w:cs="宋体" w:hint="eastAsia"/>
                <w:b/>
                <w:color w:val="000000"/>
                <w:kern w:val="0"/>
                <w:sz w:val="20"/>
                <w:szCs w:val="20"/>
              </w:rPr>
              <w:t xml:space="preserve">00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0.00 </w:t>
            </w:r>
          </w:p>
        </w:tc>
        <w:tc>
          <w:tcPr>
            <w:tcW w:w="3920" w:type="dxa"/>
            <w:tcBorders>
              <w:top w:val="nil"/>
              <w:left w:val="nil"/>
              <w:bottom w:val="single" w:sz="4" w:space="0" w:color="auto"/>
              <w:right w:val="single" w:sz="8"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9.00</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2079999</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其他文化体育与传媒支出</w:t>
            </w:r>
          </w:p>
        </w:tc>
        <w:tc>
          <w:tcPr>
            <w:tcW w:w="3441" w:type="dxa"/>
            <w:tcBorders>
              <w:top w:val="nil"/>
              <w:left w:val="nil"/>
              <w:bottom w:val="single" w:sz="4" w:space="0" w:color="auto"/>
              <w:right w:val="single" w:sz="4" w:space="0" w:color="auto"/>
            </w:tcBorders>
            <w:vAlign w:val="center"/>
          </w:tcPr>
          <w:p w:rsidR="00E56A15" w:rsidRDefault="00F24D32"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9</w:t>
            </w:r>
            <w:r w:rsidR="00E56A15">
              <w:rPr>
                <w:rFonts w:ascii="宋体" w:hAnsi="宋体" w:cs="宋体" w:hint="eastAsia"/>
                <w:color w:val="000000"/>
                <w:kern w:val="0"/>
                <w:sz w:val="20"/>
                <w:szCs w:val="20"/>
              </w:rPr>
              <w:t xml:space="preserve">.00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0.00 </w:t>
            </w:r>
          </w:p>
        </w:tc>
        <w:tc>
          <w:tcPr>
            <w:tcW w:w="3920" w:type="dxa"/>
            <w:tcBorders>
              <w:top w:val="nil"/>
              <w:left w:val="nil"/>
              <w:bottom w:val="single" w:sz="4" w:space="0" w:color="auto"/>
              <w:right w:val="single" w:sz="8" w:space="0" w:color="auto"/>
            </w:tcBorders>
            <w:vAlign w:val="center"/>
          </w:tcPr>
          <w:p w:rsidR="00E56A15" w:rsidRDefault="00B657B6"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9</w:t>
            </w:r>
            <w:r w:rsidR="00E56A15">
              <w:rPr>
                <w:rFonts w:ascii="宋体" w:hAnsi="宋体" w:cs="宋体" w:hint="eastAsia"/>
                <w:color w:val="000000"/>
                <w:kern w:val="0"/>
                <w:sz w:val="20"/>
                <w:szCs w:val="20"/>
              </w:rPr>
              <w:t xml:space="preserve">.00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208</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社会保障和就业支出</w:t>
            </w:r>
          </w:p>
        </w:tc>
        <w:tc>
          <w:tcPr>
            <w:tcW w:w="344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60.50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60.50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20805</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行政事业单位离退休</w:t>
            </w:r>
          </w:p>
        </w:tc>
        <w:tc>
          <w:tcPr>
            <w:tcW w:w="344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60.50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60.50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2080505</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机关事业单位基本养老保险缴费支出</w:t>
            </w:r>
          </w:p>
        </w:tc>
        <w:tc>
          <w:tcPr>
            <w:tcW w:w="344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37.50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37.50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2080506</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机关事业单位职业年金缴费支出★</w:t>
            </w:r>
          </w:p>
        </w:tc>
        <w:tc>
          <w:tcPr>
            <w:tcW w:w="344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23.00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23.00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221</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住房保障支出</w:t>
            </w:r>
          </w:p>
        </w:tc>
        <w:tc>
          <w:tcPr>
            <w:tcW w:w="344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45.66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45.66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22102</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住房改革支出</w:t>
            </w:r>
          </w:p>
        </w:tc>
        <w:tc>
          <w:tcPr>
            <w:tcW w:w="344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45.66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45.66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b/>
                <w:color w:val="000000"/>
                <w:kern w:val="0"/>
                <w:sz w:val="20"/>
                <w:szCs w:val="20"/>
              </w:rPr>
              <w:t xml:space="preserve">0.00 </w:t>
            </w:r>
          </w:p>
        </w:tc>
      </w:tr>
      <w:tr w:rsidR="00E56A15" w:rsidTr="00143E35">
        <w:trPr>
          <w:trHeight w:val="450"/>
        </w:trPr>
        <w:tc>
          <w:tcPr>
            <w:tcW w:w="1356"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2210201</w:t>
            </w:r>
          </w:p>
        </w:tc>
        <w:tc>
          <w:tcPr>
            <w:tcW w:w="1719"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color w:val="000000"/>
                <w:kern w:val="0"/>
                <w:sz w:val="20"/>
                <w:szCs w:val="20"/>
              </w:rPr>
              <w:t xml:space="preserve">  住房公积金</w:t>
            </w:r>
          </w:p>
        </w:tc>
        <w:tc>
          <w:tcPr>
            <w:tcW w:w="3441"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45.66 </w:t>
            </w:r>
          </w:p>
        </w:tc>
        <w:tc>
          <w:tcPr>
            <w:tcW w:w="3920" w:type="dxa"/>
            <w:tcBorders>
              <w:top w:val="nil"/>
              <w:left w:val="nil"/>
              <w:bottom w:val="single" w:sz="4" w:space="0" w:color="auto"/>
              <w:right w:val="single" w:sz="4"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45.66 </w:t>
            </w:r>
          </w:p>
        </w:tc>
        <w:tc>
          <w:tcPr>
            <w:tcW w:w="3920" w:type="dxa"/>
            <w:tcBorders>
              <w:top w:val="nil"/>
              <w:left w:val="nil"/>
              <w:bottom w:val="single" w:sz="4" w:space="0" w:color="auto"/>
              <w:right w:val="single" w:sz="8" w:space="0" w:color="auto"/>
            </w:tcBorders>
            <w:vAlign w:val="center"/>
          </w:tcPr>
          <w:p w:rsidR="00E56A15" w:rsidRDefault="00E56A15" w:rsidP="00143E35">
            <w:pPr>
              <w:widowControl/>
              <w:jc w:val="right"/>
              <w:textAlignment w:val="center"/>
              <w:rPr>
                <w:rFonts w:ascii="宋体" w:hAnsi="宋体" w:cs="宋体"/>
                <w:kern w:val="0"/>
                <w:sz w:val="24"/>
              </w:rPr>
            </w:pPr>
            <w:r>
              <w:rPr>
                <w:rFonts w:ascii="宋体" w:hAnsi="宋体" w:cs="宋体" w:hint="eastAsia"/>
                <w:color w:val="000000"/>
                <w:kern w:val="0"/>
                <w:sz w:val="20"/>
                <w:szCs w:val="20"/>
              </w:rPr>
              <w:t xml:space="preserve">0.00 </w:t>
            </w:r>
          </w:p>
        </w:tc>
      </w:tr>
    </w:tbl>
    <w:p w:rsidR="00E56A15" w:rsidRDefault="00E56A15" w:rsidP="00E56A15">
      <w:pPr>
        <w:jc w:val="center"/>
        <w:rPr>
          <w:rFonts w:ascii="黑体" w:eastAsia="黑体"/>
          <w:b/>
          <w:sz w:val="30"/>
          <w:szCs w:val="30"/>
        </w:rPr>
      </w:pPr>
    </w:p>
    <w:p w:rsidR="00E56A15" w:rsidRDefault="00E56A15" w:rsidP="00E56A15">
      <w:pPr>
        <w:jc w:val="center"/>
        <w:rPr>
          <w:rFonts w:ascii="黑体" w:eastAsia="黑体"/>
          <w:b/>
          <w:sz w:val="30"/>
          <w:szCs w:val="30"/>
        </w:rPr>
      </w:pPr>
    </w:p>
    <w:p w:rsidR="00E56A15" w:rsidRDefault="00E56A15" w:rsidP="00E56A15">
      <w:pPr>
        <w:jc w:val="center"/>
        <w:rPr>
          <w:rFonts w:ascii="黑体" w:eastAsia="黑体"/>
          <w:b/>
          <w:sz w:val="30"/>
          <w:szCs w:val="30"/>
        </w:rPr>
      </w:pPr>
    </w:p>
    <w:p w:rsidR="00E56A15" w:rsidRDefault="00E56A15" w:rsidP="00E56A15">
      <w:pPr>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lastRenderedPageBreak/>
        <w:t>一般公共预算财政拨款基本支出决算表</w:t>
      </w:r>
    </w:p>
    <w:p w:rsidR="00E56A15" w:rsidRDefault="00E56A15" w:rsidP="00E56A15">
      <w:pPr>
        <w:rPr>
          <w:rFonts w:ascii="仿宋_GB2312" w:eastAsia="仿宋_GB2312"/>
          <w:szCs w:val="21"/>
        </w:rPr>
      </w:pPr>
      <w:r>
        <w:rPr>
          <w:rFonts w:ascii="黑体" w:eastAsia="黑体" w:hint="eastAsia"/>
          <w:b/>
          <w:sz w:val="30"/>
          <w:szCs w:val="30"/>
        </w:rPr>
        <w:t xml:space="preserve">                                                                                    </w:t>
      </w:r>
      <w:r>
        <w:rPr>
          <w:rFonts w:ascii="仿宋_GB2312" w:eastAsia="仿宋_GB2312" w:hint="eastAsia"/>
          <w:szCs w:val="21"/>
        </w:rPr>
        <w:t>公开06表</w:t>
      </w:r>
    </w:p>
    <w:p w:rsidR="00E56A15" w:rsidRDefault="00E56A15" w:rsidP="00E56A15">
      <w:pPr>
        <w:rPr>
          <w:rFonts w:ascii="仿宋_GB2312" w:eastAsia="仿宋_GB2312" w:hAnsi="宋体" w:cs="宋体"/>
          <w:kern w:val="0"/>
          <w:szCs w:val="21"/>
        </w:rPr>
      </w:pPr>
      <w:r>
        <w:rPr>
          <w:rFonts w:ascii="仿宋_GB2312" w:eastAsia="仿宋_GB2312" w:hint="eastAsia"/>
          <w:szCs w:val="21"/>
        </w:rPr>
        <w:t xml:space="preserve"> </w:t>
      </w:r>
      <w:r>
        <w:rPr>
          <w:rFonts w:ascii="仿宋_GB2312" w:eastAsia="仿宋_GB2312" w:hint="eastAsia"/>
          <w:sz w:val="22"/>
          <w:szCs w:val="22"/>
        </w:rPr>
        <w:t>部门：</w:t>
      </w:r>
      <w:r>
        <w:rPr>
          <w:rFonts w:ascii="黑体" w:eastAsia="黑体" w:hint="eastAsia"/>
          <w:sz w:val="30"/>
          <w:szCs w:val="30"/>
        </w:rPr>
        <w:t xml:space="preserve"> </w:t>
      </w:r>
      <w:r>
        <w:rPr>
          <w:rFonts w:ascii="黑体" w:eastAsia="黑体" w:hint="eastAsia"/>
          <w:b/>
          <w:sz w:val="30"/>
          <w:szCs w:val="30"/>
        </w:rPr>
        <w:t xml:space="preserve">                                                                              </w:t>
      </w:r>
      <w:r>
        <w:rPr>
          <w:rFonts w:ascii="仿宋_GB2312" w:eastAsia="仿宋_GB2312" w:hAnsi="宋体" w:cs="宋体" w:hint="eastAsia"/>
          <w:kern w:val="0"/>
          <w:szCs w:val="21"/>
        </w:rPr>
        <w:t>单位：万元</w:t>
      </w:r>
    </w:p>
    <w:tbl>
      <w:tblPr>
        <w:tblW w:w="0" w:type="auto"/>
        <w:tblInd w:w="93" w:type="dxa"/>
        <w:tblLayout w:type="fixed"/>
        <w:tblLook w:val="0000"/>
      </w:tblPr>
      <w:tblGrid>
        <w:gridCol w:w="766"/>
        <w:gridCol w:w="3570"/>
        <w:gridCol w:w="953"/>
        <w:gridCol w:w="865"/>
        <w:gridCol w:w="2493"/>
        <w:gridCol w:w="803"/>
        <w:gridCol w:w="766"/>
        <w:gridCol w:w="2874"/>
        <w:gridCol w:w="992"/>
      </w:tblGrid>
      <w:tr w:rsidR="00E56A15" w:rsidTr="00143E35">
        <w:trPr>
          <w:trHeight w:val="379"/>
        </w:trPr>
        <w:tc>
          <w:tcPr>
            <w:tcW w:w="5289" w:type="dxa"/>
            <w:gridSpan w:val="3"/>
            <w:tcBorders>
              <w:top w:val="single" w:sz="8" w:space="0" w:color="000000"/>
              <w:left w:val="single" w:sz="8" w:space="0" w:color="000000"/>
              <w:bottom w:val="single" w:sz="4" w:space="0" w:color="000000"/>
              <w:right w:val="single" w:sz="4" w:space="0" w:color="000000"/>
            </w:tcBorders>
            <w:vAlign w:val="center"/>
          </w:tcPr>
          <w:p w:rsidR="00E56A15" w:rsidRDefault="00E56A15" w:rsidP="00143E35">
            <w:pPr>
              <w:widowControl/>
              <w:jc w:val="center"/>
              <w:rPr>
                <w:rFonts w:ascii="宋体" w:hAnsi="宋体" w:cs="Arial"/>
                <w:color w:val="000000"/>
                <w:kern w:val="0"/>
                <w:sz w:val="24"/>
              </w:rPr>
            </w:pPr>
            <w:r>
              <w:rPr>
                <w:rFonts w:ascii="宋体" w:hAnsi="宋体" w:cs="Arial" w:hint="eastAsia"/>
                <w:color w:val="000000"/>
                <w:kern w:val="0"/>
                <w:sz w:val="24"/>
              </w:rPr>
              <w:t>人员经费</w:t>
            </w:r>
          </w:p>
        </w:tc>
        <w:tc>
          <w:tcPr>
            <w:tcW w:w="8793" w:type="dxa"/>
            <w:gridSpan w:val="6"/>
            <w:tcBorders>
              <w:top w:val="single" w:sz="8" w:space="0" w:color="000000"/>
              <w:left w:val="nil"/>
              <w:bottom w:val="single" w:sz="4" w:space="0" w:color="000000"/>
              <w:right w:val="single" w:sz="8" w:space="0" w:color="000000"/>
            </w:tcBorders>
            <w:vAlign w:val="center"/>
          </w:tcPr>
          <w:p w:rsidR="00E56A15" w:rsidRDefault="00E56A15" w:rsidP="00143E35">
            <w:pPr>
              <w:widowControl/>
              <w:jc w:val="center"/>
              <w:rPr>
                <w:rFonts w:ascii="宋体" w:hAnsi="宋体" w:cs="Arial"/>
                <w:color w:val="000000"/>
                <w:kern w:val="0"/>
                <w:sz w:val="24"/>
              </w:rPr>
            </w:pPr>
            <w:r>
              <w:rPr>
                <w:rFonts w:ascii="宋体" w:hAnsi="宋体" w:cs="Arial" w:hint="eastAsia"/>
                <w:color w:val="000000"/>
                <w:kern w:val="0"/>
                <w:sz w:val="24"/>
              </w:rPr>
              <w:t>公用经费</w:t>
            </w:r>
          </w:p>
        </w:tc>
      </w:tr>
      <w:tr w:rsidR="00E56A15" w:rsidTr="00143E35">
        <w:trPr>
          <w:trHeight w:val="320"/>
        </w:trPr>
        <w:tc>
          <w:tcPr>
            <w:tcW w:w="766" w:type="dxa"/>
            <w:vMerge w:val="restart"/>
            <w:tcBorders>
              <w:top w:val="nil"/>
              <w:left w:val="single" w:sz="8" w:space="0" w:color="000000"/>
              <w:bottom w:val="single" w:sz="4" w:space="0" w:color="000000"/>
              <w:right w:val="single" w:sz="4"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科目编码</w:t>
            </w:r>
          </w:p>
        </w:tc>
        <w:tc>
          <w:tcPr>
            <w:tcW w:w="3570" w:type="dxa"/>
            <w:vMerge w:val="restart"/>
            <w:tcBorders>
              <w:top w:val="nil"/>
              <w:left w:val="nil"/>
              <w:bottom w:val="single" w:sz="4" w:space="0" w:color="000000"/>
              <w:right w:val="single" w:sz="4"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953" w:type="dxa"/>
            <w:vMerge w:val="restart"/>
            <w:tcBorders>
              <w:top w:val="nil"/>
              <w:left w:val="nil"/>
              <w:bottom w:val="single" w:sz="4" w:space="0" w:color="000000"/>
              <w:right w:val="single" w:sz="4"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865" w:type="dxa"/>
            <w:vMerge w:val="restart"/>
            <w:tcBorders>
              <w:top w:val="nil"/>
              <w:left w:val="nil"/>
              <w:bottom w:val="single" w:sz="4" w:space="0" w:color="000000"/>
              <w:right w:val="single" w:sz="4"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科目编码</w:t>
            </w:r>
          </w:p>
        </w:tc>
        <w:tc>
          <w:tcPr>
            <w:tcW w:w="2493" w:type="dxa"/>
            <w:vMerge w:val="restart"/>
            <w:tcBorders>
              <w:top w:val="nil"/>
              <w:left w:val="nil"/>
              <w:bottom w:val="single" w:sz="4" w:space="0" w:color="000000"/>
              <w:right w:val="single" w:sz="4"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803" w:type="dxa"/>
            <w:vMerge w:val="restart"/>
            <w:tcBorders>
              <w:top w:val="nil"/>
              <w:left w:val="nil"/>
              <w:bottom w:val="single" w:sz="4" w:space="0" w:color="000000"/>
              <w:right w:val="single" w:sz="4"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c>
          <w:tcPr>
            <w:tcW w:w="766" w:type="dxa"/>
            <w:vMerge w:val="restart"/>
            <w:tcBorders>
              <w:top w:val="nil"/>
              <w:left w:val="nil"/>
              <w:bottom w:val="single" w:sz="4" w:space="0" w:color="000000"/>
              <w:right w:val="single" w:sz="4"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科目编码</w:t>
            </w:r>
          </w:p>
        </w:tc>
        <w:tc>
          <w:tcPr>
            <w:tcW w:w="2874" w:type="dxa"/>
            <w:vMerge w:val="restart"/>
            <w:tcBorders>
              <w:top w:val="nil"/>
              <w:left w:val="nil"/>
              <w:bottom w:val="single" w:sz="4" w:space="0" w:color="000000"/>
              <w:right w:val="single" w:sz="4"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科目名称</w:t>
            </w:r>
          </w:p>
        </w:tc>
        <w:tc>
          <w:tcPr>
            <w:tcW w:w="992" w:type="dxa"/>
            <w:vMerge w:val="restart"/>
            <w:tcBorders>
              <w:top w:val="nil"/>
              <w:left w:val="nil"/>
              <w:bottom w:val="single" w:sz="4" w:space="0" w:color="000000"/>
              <w:right w:val="single" w:sz="8"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金额</w:t>
            </w:r>
          </w:p>
        </w:tc>
      </w:tr>
      <w:tr w:rsidR="00E56A15" w:rsidTr="00143E35">
        <w:trPr>
          <w:trHeight w:val="320"/>
        </w:trPr>
        <w:tc>
          <w:tcPr>
            <w:tcW w:w="766" w:type="dxa"/>
            <w:vMerge/>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p>
        </w:tc>
        <w:tc>
          <w:tcPr>
            <w:tcW w:w="3570" w:type="dxa"/>
            <w:vMerge/>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p>
        </w:tc>
        <w:tc>
          <w:tcPr>
            <w:tcW w:w="953" w:type="dxa"/>
            <w:vMerge/>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p>
        </w:tc>
        <w:tc>
          <w:tcPr>
            <w:tcW w:w="865" w:type="dxa"/>
            <w:vMerge/>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p>
        </w:tc>
        <w:tc>
          <w:tcPr>
            <w:tcW w:w="2493" w:type="dxa"/>
            <w:vMerge/>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p>
        </w:tc>
        <w:tc>
          <w:tcPr>
            <w:tcW w:w="803" w:type="dxa"/>
            <w:vMerge/>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p>
        </w:tc>
        <w:tc>
          <w:tcPr>
            <w:tcW w:w="766" w:type="dxa"/>
            <w:vMerge/>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p>
        </w:tc>
        <w:tc>
          <w:tcPr>
            <w:tcW w:w="2874" w:type="dxa"/>
            <w:vMerge/>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p>
        </w:tc>
        <w:tc>
          <w:tcPr>
            <w:tcW w:w="992" w:type="dxa"/>
            <w:vMerge/>
            <w:tcBorders>
              <w:top w:val="nil"/>
              <w:left w:val="nil"/>
              <w:bottom w:val="single" w:sz="4" w:space="0" w:color="000000"/>
              <w:right w:val="single" w:sz="8" w:space="0" w:color="000000"/>
            </w:tcBorders>
            <w:vAlign w:val="center"/>
          </w:tcPr>
          <w:p w:rsidR="00E56A15" w:rsidRDefault="00E56A15" w:rsidP="00143E35">
            <w:pPr>
              <w:widowControl/>
              <w:jc w:val="left"/>
              <w:rPr>
                <w:rFonts w:ascii="宋体" w:hAnsi="宋体" w:cs="Arial"/>
                <w:color w:val="000000"/>
                <w:kern w:val="0"/>
                <w:sz w:val="22"/>
                <w:szCs w:val="22"/>
              </w:rPr>
            </w:pPr>
          </w:p>
        </w:tc>
      </w:tr>
      <w:tr w:rsidR="00E56A15" w:rsidTr="00143E35">
        <w:trPr>
          <w:trHeight w:val="465"/>
        </w:trPr>
        <w:tc>
          <w:tcPr>
            <w:tcW w:w="766" w:type="dxa"/>
            <w:tcBorders>
              <w:top w:val="nil"/>
              <w:left w:val="single" w:sz="8" w:space="0" w:color="000000"/>
              <w:bottom w:val="single" w:sz="4" w:space="0" w:color="000000"/>
              <w:right w:val="single" w:sz="4" w:space="0" w:color="000000"/>
            </w:tcBorders>
          </w:tcPr>
          <w:p w:rsidR="00E56A15" w:rsidRDefault="00E56A15" w:rsidP="00143E35">
            <w:pPr>
              <w:widowControl/>
              <w:rPr>
                <w:rFonts w:ascii="宋体" w:hAnsi="宋体" w:cs="Arial"/>
                <w:b/>
                <w:color w:val="000000"/>
                <w:kern w:val="0"/>
                <w:sz w:val="22"/>
                <w:szCs w:val="22"/>
              </w:rPr>
            </w:pPr>
            <w:r>
              <w:rPr>
                <w:rFonts w:ascii="宋体" w:hAnsi="宋体" w:cs="Arial" w:hint="eastAsia"/>
                <w:b/>
                <w:color w:val="000000"/>
                <w:kern w:val="0"/>
                <w:sz w:val="22"/>
                <w:szCs w:val="22"/>
              </w:rPr>
              <w:t>301</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工资福利支出</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535.94</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302</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商品和服务支出</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33.45</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310</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其他资本性支出</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0.63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30101</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基本工资</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187.47</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30201</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办公费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1.43</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31001</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房屋建筑物购建</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30102</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津贴补贴</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49.69</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30202</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印刷费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31002</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办公设备购置</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0.63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30103</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奖金</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11.64</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30203</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咨询费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31003</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专用设备购置</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30104</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其他社会保障缴费</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6.04</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30204</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手续费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31005</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基础设施建设</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30106</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伙食补助费</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30205</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水费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31006</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大型修缮</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30107</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绩效工资</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125.18</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30206</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电费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31007</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信息网络及软件购置更新</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30108</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机关事业单位基本养老保险缴费</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37.5</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30207</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邮电费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31008</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物资储备</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30109</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职业年金缴费</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23</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30208</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取暖费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3.2</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31009</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土地补偿</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wordWrap w:val="0"/>
              <w:ind w:rightChars="336" w:right="706"/>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30199</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其他工资福利支出</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95.43</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30209</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物业管理费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31010</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安置补助</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303</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对个人和家庭的补助</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138.94</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30211</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差旅费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2.82</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31011</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地上附着物和青苗补偿</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30301</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离休费</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30212</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因公出国（境）费用</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31012</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拆迁补偿</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30302</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退休费</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30213</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维修(护)费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31013</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公务用车购置</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lastRenderedPageBreak/>
              <w:t>30303</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退职（役）费</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30214</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租赁费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31019</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其他交通工具购置</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30304</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抚恤金</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30215</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会议费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0.24</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31020</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产权参股</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30305</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生活补助</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3.15　</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30216</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培训费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4.78</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31099</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其他资本性支出</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30306</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救济费</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30217</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公务接待费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0.07　</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304</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对企事业单位的补贴</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30307</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医疗费</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30218</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专用材料费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2.97　</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30401</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企业政策性补贴</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30308</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助学金</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5.64</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30224</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被装购置费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30402</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事业单位补贴</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30309</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奖励金</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30225</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专用燃料费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30403</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财政贴息</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30310</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生产补贴</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30226</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劳务费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30499</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其他对企事业单位的补贴</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30311</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住房公积金</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45.66</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30227</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委托业务费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307</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债务利息支出</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30312</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提租补贴</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48.61</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30228</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工会经费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6.76</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30701</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国内债务付息</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30313</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购房补贴</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18.33</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30229</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福利费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0.6</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30707</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国外债务付息</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30314</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采暖补贴</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10.6</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30231</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公务用车运行维护费</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1.83</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399</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b/>
                <w:color w:val="000000"/>
                <w:kern w:val="0"/>
                <w:sz w:val="22"/>
                <w:szCs w:val="22"/>
              </w:rPr>
            </w:pPr>
            <w:r>
              <w:rPr>
                <w:rFonts w:ascii="宋体" w:hAnsi="宋体" w:cs="Arial" w:hint="eastAsia"/>
                <w:b/>
                <w:color w:val="000000"/>
                <w:kern w:val="0"/>
                <w:sz w:val="22"/>
                <w:szCs w:val="22"/>
              </w:rPr>
              <w:t>其他支出</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30315</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物业服务补贴</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6.95</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30239</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其他交通费用</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8.74</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39906</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赠与</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r>
      <w:tr w:rsidR="00E56A15" w:rsidTr="00143E35">
        <w:trPr>
          <w:trHeight w:val="340"/>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30399</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其他对个人和家庭的补助支出</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0</w:t>
            </w: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30240</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税金及附加费用</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56A15" w:rsidTr="00143E35">
        <w:trPr>
          <w:trHeight w:val="465"/>
        </w:trPr>
        <w:tc>
          <w:tcPr>
            <w:tcW w:w="766" w:type="dxa"/>
            <w:tcBorders>
              <w:top w:val="nil"/>
              <w:left w:val="single" w:sz="8" w:space="0" w:color="000000"/>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3570"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5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p>
        </w:tc>
        <w:tc>
          <w:tcPr>
            <w:tcW w:w="865"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30299</w:t>
            </w:r>
          </w:p>
        </w:tc>
        <w:tc>
          <w:tcPr>
            <w:tcW w:w="2493"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其他商品和服务支出</w:t>
            </w:r>
          </w:p>
        </w:tc>
        <w:tc>
          <w:tcPr>
            <w:tcW w:w="803" w:type="dxa"/>
            <w:tcBorders>
              <w:top w:val="nil"/>
              <w:left w:val="nil"/>
              <w:bottom w:val="single" w:sz="4"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0　</w:t>
            </w:r>
          </w:p>
        </w:tc>
        <w:tc>
          <w:tcPr>
            <w:tcW w:w="766"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2874" w:type="dxa"/>
            <w:tcBorders>
              <w:top w:val="nil"/>
              <w:left w:val="nil"/>
              <w:bottom w:val="single" w:sz="4" w:space="0" w:color="000000"/>
              <w:right w:val="single" w:sz="4" w:space="0" w:color="000000"/>
            </w:tcBorders>
            <w:vAlign w:val="center"/>
          </w:tcPr>
          <w:p w:rsidR="00E56A15" w:rsidRDefault="00E56A15" w:rsidP="00143E35">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c>
        <w:tc>
          <w:tcPr>
            <w:tcW w:w="992" w:type="dxa"/>
            <w:tcBorders>
              <w:top w:val="nil"/>
              <w:left w:val="nil"/>
              <w:bottom w:val="single" w:sz="4"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hint="eastAsia"/>
                <w:color w:val="000000"/>
                <w:kern w:val="0"/>
                <w:sz w:val="22"/>
                <w:szCs w:val="22"/>
              </w:rPr>
              <w:t xml:space="preserve">　</w:t>
            </w:r>
          </w:p>
        </w:tc>
      </w:tr>
      <w:tr w:rsidR="00E56A15" w:rsidTr="00143E35">
        <w:trPr>
          <w:trHeight w:val="465"/>
        </w:trPr>
        <w:tc>
          <w:tcPr>
            <w:tcW w:w="4336" w:type="dxa"/>
            <w:gridSpan w:val="2"/>
            <w:tcBorders>
              <w:top w:val="single" w:sz="8" w:space="0" w:color="000000"/>
              <w:left w:val="single" w:sz="8" w:space="0" w:color="000000"/>
              <w:bottom w:val="single" w:sz="8" w:space="0" w:color="000000"/>
              <w:right w:val="single" w:sz="4"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人员经费合计</w:t>
            </w:r>
          </w:p>
        </w:tc>
        <w:tc>
          <w:tcPr>
            <w:tcW w:w="953" w:type="dxa"/>
            <w:tcBorders>
              <w:top w:val="single" w:sz="8" w:space="0" w:color="000000"/>
              <w:left w:val="nil"/>
              <w:bottom w:val="single" w:sz="8" w:space="0" w:color="000000"/>
              <w:right w:val="single" w:sz="4"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674.88</w:t>
            </w:r>
          </w:p>
        </w:tc>
        <w:tc>
          <w:tcPr>
            <w:tcW w:w="7801" w:type="dxa"/>
            <w:gridSpan w:val="5"/>
            <w:tcBorders>
              <w:top w:val="single" w:sz="8" w:space="0" w:color="000000"/>
              <w:left w:val="nil"/>
              <w:bottom w:val="single" w:sz="8" w:space="0" w:color="000000"/>
              <w:right w:val="single" w:sz="4" w:space="0" w:color="000000"/>
            </w:tcBorders>
            <w:vAlign w:val="center"/>
          </w:tcPr>
          <w:p w:rsidR="00E56A15" w:rsidRDefault="00E56A15" w:rsidP="00143E35">
            <w:pPr>
              <w:widowControl/>
              <w:jc w:val="center"/>
              <w:rPr>
                <w:rFonts w:ascii="宋体" w:hAnsi="宋体" w:cs="Arial"/>
                <w:color w:val="000000"/>
                <w:kern w:val="0"/>
                <w:sz w:val="22"/>
                <w:szCs w:val="22"/>
              </w:rPr>
            </w:pPr>
            <w:r>
              <w:rPr>
                <w:rFonts w:ascii="宋体" w:hAnsi="宋体" w:cs="Arial" w:hint="eastAsia"/>
                <w:color w:val="000000"/>
                <w:kern w:val="0"/>
                <w:sz w:val="22"/>
                <w:szCs w:val="22"/>
              </w:rPr>
              <w:t>公用经费合计</w:t>
            </w:r>
          </w:p>
        </w:tc>
        <w:tc>
          <w:tcPr>
            <w:tcW w:w="992" w:type="dxa"/>
            <w:tcBorders>
              <w:top w:val="single" w:sz="8" w:space="0" w:color="000000"/>
              <w:left w:val="nil"/>
              <w:bottom w:val="single" w:sz="8" w:space="0" w:color="000000"/>
              <w:right w:val="single" w:sz="8" w:space="0" w:color="000000"/>
            </w:tcBorders>
            <w:vAlign w:val="center"/>
          </w:tcPr>
          <w:p w:rsidR="00E56A15" w:rsidRDefault="00E56A15" w:rsidP="00143E35">
            <w:pPr>
              <w:widowControl/>
              <w:jc w:val="right"/>
              <w:rPr>
                <w:rFonts w:ascii="宋体" w:hAnsi="宋体" w:cs="Arial"/>
                <w:color w:val="000000"/>
                <w:kern w:val="0"/>
                <w:sz w:val="22"/>
                <w:szCs w:val="22"/>
              </w:rPr>
            </w:pPr>
            <w:r>
              <w:rPr>
                <w:rFonts w:ascii="宋体" w:hAnsi="宋体" w:cs="Arial"/>
                <w:color w:val="000000"/>
                <w:kern w:val="0"/>
                <w:sz w:val="22"/>
                <w:szCs w:val="22"/>
              </w:rPr>
              <w:t>34.08</w:t>
            </w:r>
          </w:p>
        </w:tc>
      </w:tr>
    </w:tbl>
    <w:p w:rsidR="00E56A15" w:rsidRDefault="00E56A15" w:rsidP="00E56A15">
      <w:pPr>
        <w:rPr>
          <w:rFonts w:ascii="仿宋_GB2312" w:eastAsia="仿宋_GB2312" w:hAnsi="宋体" w:cs="宋体"/>
          <w:kern w:val="0"/>
          <w:szCs w:val="21"/>
        </w:rPr>
      </w:pPr>
    </w:p>
    <w:p w:rsidR="00E56A15" w:rsidRDefault="00E56A15" w:rsidP="00E56A15">
      <w:pPr>
        <w:rPr>
          <w:rFonts w:ascii="仿宋_GB2312" w:eastAsia="仿宋_GB2312" w:hAnsi="宋体" w:cs="宋体"/>
          <w:kern w:val="0"/>
          <w:szCs w:val="21"/>
        </w:rPr>
      </w:pPr>
    </w:p>
    <w:p w:rsidR="00E56A15" w:rsidRDefault="00E56A15" w:rsidP="00E56A15">
      <w:pPr>
        <w:rPr>
          <w:rFonts w:ascii="仿宋_GB2312" w:eastAsia="仿宋_GB2312" w:hAnsi="宋体" w:cs="宋体"/>
          <w:kern w:val="0"/>
          <w:szCs w:val="21"/>
        </w:rPr>
      </w:pPr>
    </w:p>
    <w:p w:rsidR="00E56A15" w:rsidRDefault="00E56A15" w:rsidP="00E56A15">
      <w:pPr>
        <w:rPr>
          <w:rFonts w:ascii="仿宋_GB2312" w:eastAsia="仿宋_GB2312" w:hAnsi="宋体" w:cs="宋体"/>
          <w:kern w:val="0"/>
          <w:szCs w:val="21"/>
        </w:rPr>
      </w:pPr>
    </w:p>
    <w:p w:rsidR="00E56A15" w:rsidRDefault="00E56A15" w:rsidP="00E56A15">
      <w:pPr>
        <w:rPr>
          <w:rFonts w:ascii="仿宋_GB2312" w:eastAsia="仿宋_GB2312" w:hAnsi="宋体" w:cs="宋体"/>
          <w:kern w:val="0"/>
          <w:szCs w:val="21"/>
        </w:rPr>
      </w:pPr>
    </w:p>
    <w:p w:rsidR="00E56A15" w:rsidRDefault="00E56A15" w:rsidP="00E56A15">
      <w:pPr>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t>政府性基金预算财政拨款收入支出决算表</w:t>
      </w:r>
    </w:p>
    <w:p w:rsidR="00E56A15" w:rsidRDefault="00E56A15" w:rsidP="00E56A15">
      <w:pPr>
        <w:rPr>
          <w:rFonts w:ascii="仿宋_GB2312" w:eastAsia="仿宋_GB2312"/>
          <w:szCs w:val="21"/>
        </w:rPr>
      </w:pPr>
      <w:r>
        <w:rPr>
          <w:rFonts w:ascii="黑体" w:eastAsia="黑体" w:hint="eastAsia"/>
          <w:b/>
          <w:sz w:val="30"/>
          <w:szCs w:val="30"/>
        </w:rPr>
        <w:t xml:space="preserve">                                                                                    </w:t>
      </w:r>
      <w:r>
        <w:rPr>
          <w:rFonts w:ascii="仿宋_GB2312" w:eastAsia="仿宋_GB2312" w:hint="eastAsia"/>
          <w:szCs w:val="21"/>
        </w:rPr>
        <w:t>公开07表</w:t>
      </w:r>
    </w:p>
    <w:p w:rsidR="00E56A15" w:rsidRDefault="00E56A15" w:rsidP="00E56A15">
      <w:pPr>
        <w:rPr>
          <w:rFonts w:ascii="仿宋_GB2312" w:eastAsia="仿宋_GB2312" w:hAnsi="宋体" w:cs="宋体"/>
          <w:kern w:val="0"/>
          <w:szCs w:val="21"/>
        </w:rPr>
      </w:pPr>
      <w:r>
        <w:rPr>
          <w:rFonts w:ascii="仿宋_GB2312" w:eastAsia="仿宋_GB2312" w:hint="eastAsia"/>
          <w:szCs w:val="21"/>
        </w:rPr>
        <w:t xml:space="preserve"> 部门：</w:t>
      </w:r>
      <w:r>
        <w:rPr>
          <w:rFonts w:ascii="黑体" w:eastAsia="黑体" w:hint="eastAsia"/>
          <w:sz w:val="30"/>
          <w:szCs w:val="30"/>
        </w:rPr>
        <w:t xml:space="preserve"> </w:t>
      </w:r>
      <w:r>
        <w:rPr>
          <w:rFonts w:ascii="黑体" w:eastAsia="黑体" w:hint="eastAsia"/>
          <w:b/>
          <w:sz w:val="30"/>
          <w:szCs w:val="30"/>
        </w:rPr>
        <w:t xml:space="preserve">                                                                              </w:t>
      </w:r>
      <w:r>
        <w:rPr>
          <w:rFonts w:ascii="仿宋_GB2312" w:eastAsia="仿宋_GB2312" w:hAnsi="宋体" w:cs="宋体" w:hint="eastAsia"/>
          <w:kern w:val="0"/>
          <w:szCs w:val="21"/>
        </w:rPr>
        <w:t>单位：万元</w:t>
      </w:r>
    </w:p>
    <w:tbl>
      <w:tblPr>
        <w:tblW w:w="0" w:type="auto"/>
        <w:tblInd w:w="93" w:type="dxa"/>
        <w:tblLayout w:type="fixed"/>
        <w:tblLook w:val="0000"/>
      </w:tblPr>
      <w:tblGrid>
        <w:gridCol w:w="1120"/>
        <w:gridCol w:w="1320"/>
        <w:gridCol w:w="2000"/>
        <w:gridCol w:w="2000"/>
        <w:gridCol w:w="2000"/>
        <w:gridCol w:w="2000"/>
        <w:gridCol w:w="2000"/>
        <w:gridCol w:w="2000"/>
      </w:tblGrid>
      <w:tr w:rsidR="00E56A15" w:rsidTr="00143E35">
        <w:trPr>
          <w:trHeight w:val="405"/>
        </w:trPr>
        <w:tc>
          <w:tcPr>
            <w:tcW w:w="2440" w:type="dxa"/>
            <w:gridSpan w:val="2"/>
            <w:tcBorders>
              <w:top w:val="single" w:sz="8" w:space="0" w:color="auto"/>
              <w:left w:val="single" w:sz="8" w:space="0" w:color="auto"/>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项 </w:t>
            </w:r>
            <w:r>
              <w:rPr>
                <w:rFonts w:ascii="宋体" w:hAnsi="宋体" w:cs="宋体" w:hint="eastAsia"/>
                <w:color w:val="000000"/>
                <w:kern w:val="0"/>
                <w:sz w:val="22"/>
                <w:szCs w:val="22"/>
              </w:rPr>
              <w:t xml:space="preserve">   </w:t>
            </w:r>
            <w:r>
              <w:rPr>
                <w:rFonts w:ascii="宋体" w:hAnsi="宋体" w:cs="宋体" w:hint="eastAsia"/>
                <w:kern w:val="0"/>
                <w:sz w:val="24"/>
              </w:rPr>
              <w:t>目</w:t>
            </w:r>
          </w:p>
        </w:tc>
        <w:tc>
          <w:tcPr>
            <w:tcW w:w="2000" w:type="dxa"/>
            <w:vMerge w:val="restart"/>
            <w:tcBorders>
              <w:top w:val="single" w:sz="8" w:space="0" w:color="auto"/>
              <w:left w:val="single" w:sz="4" w:space="0" w:color="auto"/>
              <w:bottom w:val="single" w:sz="4" w:space="0" w:color="000000"/>
              <w:right w:val="nil"/>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年初结转和结余</w:t>
            </w:r>
          </w:p>
        </w:tc>
        <w:tc>
          <w:tcPr>
            <w:tcW w:w="2000" w:type="dxa"/>
            <w:vMerge w:val="restart"/>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本年收入</w:t>
            </w:r>
          </w:p>
        </w:tc>
        <w:tc>
          <w:tcPr>
            <w:tcW w:w="6000" w:type="dxa"/>
            <w:gridSpan w:val="3"/>
            <w:tcBorders>
              <w:top w:val="single" w:sz="8" w:space="0" w:color="auto"/>
              <w:left w:val="nil"/>
              <w:bottom w:val="single" w:sz="4" w:space="0" w:color="auto"/>
              <w:right w:val="nil"/>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本年支出</w:t>
            </w:r>
          </w:p>
        </w:tc>
        <w:tc>
          <w:tcPr>
            <w:tcW w:w="2000" w:type="dxa"/>
            <w:vMerge w:val="restart"/>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年末结转和结余</w:t>
            </w:r>
          </w:p>
        </w:tc>
      </w:tr>
      <w:tr w:rsidR="00E56A15" w:rsidTr="00143E35">
        <w:trPr>
          <w:trHeight w:val="540"/>
        </w:trPr>
        <w:tc>
          <w:tcPr>
            <w:tcW w:w="1120" w:type="dxa"/>
            <w:vMerge w:val="restart"/>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功能分类科目编码</w:t>
            </w:r>
          </w:p>
        </w:tc>
        <w:tc>
          <w:tcPr>
            <w:tcW w:w="1320" w:type="dxa"/>
            <w:vMerge w:val="restart"/>
            <w:tcBorders>
              <w:top w:val="nil"/>
              <w:left w:val="single" w:sz="4" w:space="0" w:color="auto"/>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科目名称</w:t>
            </w:r>
          </w:p>
        </w:tc>
        <w:tc>
          <w:tcPr>
            <w:tcW w:w="2000" w:type="dxa"/>
            <w:vMerge/>
            <w:tcBorders>
              <w:top w:val="single" w:sz="8" w:space="0" w:color="auto"/>
              <w:left w:val="single" w:sz="4" w:space="0" w:color="auto"/>
              <w:bottom w:val="single" w:sz="4" w:space="0" w:color="000000"/>
              <w:right w:val="nil"/>
            </w:tcBorders>
            <w:vAlign w:val="center"/>
          </w:tcPr>
          <w:p w:rsidR="00E56A15" w:rsidRDefault="00E56A15" w:rsidP="00143E35">
            <w:pPr>
              <w:widowControl/>
              <w:jc w:val="left"/>
              <w:rPr>
                <w:rFonts w:ascii="宋体" w:hAnsi="宋体" w:cs="宋体"/>
                <w:kern w:val="0"/>
                <w:sz w:val="24"/>
              </w:rPr>
            </w:pPr>
          </w:p>
        </w:tc>
        <w:tc>
          <w:tcPr>
            <w:tcW w:w="2000"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vMerge w:val="restart"/>
            <w:tcBorders>
              <w:top w:val="nil"/>
              <w:left w:val="single" w:sz="4" w:space="0" w:color="auto"/>
              <w:bottom w:val="single" w:sz="4" w:space="0" w:color="000000"/>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小计</w:t>
            </w:r>
          </w:p>
        </w:tc>
        <w:tc>
          <w:tcPr>
            <w:tcW w:w="2000" w:type="dxa"/>
            <w:vMerge w:val="restart"/>
            <w:tcBorders>
              <w:top w:val="nil"/>
              <w:left w:val="single" w:sz="4" w:space="0" w:color="auto"/>
              <w:bottom w:val="single" w:sz="4" w:space="0" w:color="000000"/>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基本支出  </w:t>
            </w:r>
          </w:p>
        </w:tc>
        <w:tc>
          <w:tcPr>
            <w:tcW w:w="2000" w:type="dxa"/>
            <w:vMerge w:val="restart"/>
            <w:tcBorders>
              <w:top w:val="nil"/>
              <w:left w:val="single" w:sz="4" w:space="0" w:color="auto"/>
              <w:bottom w:val="single" w:sz="4" w:space="0" w:color="000000"/>
              <w:right w:val="nil"/>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项目支出</w:t>
            </w:r>
          </w:p>
        </w:tc>
        <w:tc>
          <w:tcPr>
            <w:tcW w:w="2000" w:type="dxa"/>
            <w:vMerge/>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360"/>
        </w:trPr>
        <w:tc>
          <w:tcPr>
            <w:tcW w:w="1120" w:type="dxa"/>
            <w:vMerge/>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1320" w:type="dxa"/>
            <w:vMerge/>
            <w:tcBorders>
              <w:top w:val="nil"/>
              <w:left w:val="single" w:sz="4" w:space="0" w:color="auto"/>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vMerge/>
            <w:tcBorders>
              <w:top w:val="single" w:sz="8" w:space="0" w:color="auto"/>
              <w:left w:val="single" w:sz="4" w:space="0" w:color="auto"/>
              <w:bottom w:val="single" w:sz="4" w:space="0" w:color="000000"/>
              <w:right w:val="nil"/>
            </w:tcBorders>
            <w:vAlign w:val="center"/>
          </w:tcPr>
          <w:p w:rsidR="00E56A15" w:rsidRDefault="00E56A15" w:rsidP="00143E35">
            <w:pPr>
              <w:widowControl/>
              <w:jc w:val="left"/>
              <w:rPr>
                <w:rFonts w:ascii="宋体" w:hAnsi="宋体" w:cs="宋体"/>
                <w:kern w:val="0"/>
                <w:sz w:val="24"/>
              </w:rPr>
            </w:pPr>
          </w:p>
        </w:tc>
        <w:tc>
          <w:tcPr>
            <w:tcW w:w="2000"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vMerge/>
            <w:tcBorders>
              <w:top w:val="nil"/>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vMerge/>
            <w:tcBorders>
              <w:top w:val="nil"/>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vMerge/>
            <w:tcBorders>
              <w:top w:val="nil"/>
              <w:left w:val="single" w:sz="4" w:space="0" w:color="auto"/>
              <w:bottom w:val="single" w:sz="4" w:space="0" w:color="000000"/>
              <w:right w:val="nil"/>
            </w:tcBorders>
            <w:vAlign w:val="center"/>
          </w:tcPr>
          <w:p w:rsidR="00E56A15" w:rsidRDefault="00E56A15" w:rsidP="00143E35">
            <w:pPr>
              <w:widowControl/>
              <w:jc w:val="left"/>
              <w:rPr>
                <w:rFonts w:ascii="宋体" w:hAnsi="宋体" w:cs="宋体"/>
                <w:kern w:val="0"/>
                <w:sz w:val="24"/>
              </w:rPr>
            </w:pPr>
          </w:p>
        </w:tc>
        <w:tc>
          <w:tcPr>
            <w:tcW w:w="2000" w:type="dxa"/>
            <w:vMerge/>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450"/>
        </w:trPr>
        <w:tc>
          <w:tcPr>
            <w:tcW w:w="1120" w:type="dxa"/>
            <w:vMerge/>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1320" w:type="dxa"/>
            <w:vMerge/>
            <w:tcBorders>
              <w:top w:val="nil"/>
              <w:left w:val="single" w:sz="4" w:space="0" w:color="auto"/>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vMerge/>
            <w:tcBorders>
              <w:top w:val="single" w:sz="8" w:space="0" w:color="auto"/>
              <w:left w:val="single" w:sz="4" w:space="0" w:color="auto"/>
              <w:bottom w:val="single" w:sz="4" w:space="0" w:color="000000"/>
              <w:right w:val="nil"/>
            </w:tcBorders>
            <w:vAlign w:val="center"/>
          </w:tcPr>
          <w:p w:rsidR="00E56A15" w:rsidRDefault="00E56A15" w:rsidP="00143E35">
            <w:pPr>
              <w:widowControl/>
              <w:jc w:val="left"/>
              <w:rPr>
                <w:rFonts w:ascii="宋体" w:hAnsi="宋体" w:cs="宋体"/>
                <w:kern w:val="0"/>
                <w:sz w:val="24"/>
              </w:rPr>
            </w:pPr>
          </w:p>
        </w:tc>
        <w:tc>
          <w:tcPr>
            <w:tcW w:w="2000" w:type="dxa"/>
            <w:vMerge/>
            <w:tcBorders>
              <w:top w:val="single" w:sz="8" w:space="0" w:color="auto"/>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vMerge/>
            <w:tcBorders>
              <w:top w:val="nil"/>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vMerge/>
            <w:tcBorders>
              <w:top w:val="nil"/>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vMerge/>
            <w:tcBorders>
              <w:top w:val="nil"/>
              <w:left w:val="single" w:sz="4" w:space="0" w:color="auto"/>
              <w:bottom w:val="single" w:sz="4" w:space="0" w:color="000000"/>
              <w:right w:val="nil"/>
            </w:tcBorders>
            <w:vAlign w:val="center"/>
          </w:tcPr>
          <w:p w:rsidR="00E56A15" w:rsidRDefault="00E56A15" w:rsidP="00143E35">
            <w:pPr>
              <w:widowControl/>
              <w:jc w:val="left"/>
              <w:rPr>
                <w:rFonts w:ascii="宋体" w:hAnsi="宋体" w:cs="宋体"/>
                <w:kern w:val="0"/>
                <w:sz w:val="24"/>
              </w:rPr>
            </w:pPr>
          </w:p>
        </w:tc>
        <w:tc>
          <w:tcPr>
            <w:tcW w:w="2000" w:type="dxa"/>
            <w:vMerge/>
            <w:tcBorders>
              <w:top w:val="single" w:sz="8" w:space="0" w:color="auto"/>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450"/>
        </w:trPr>
        <w:tc>
          <w:tcPr>
            <w:tcW w:w="2440" w:type="dxa"/>
            <w:gridSpan w:val="2"/>
            <w:tcBorders>
              <w:top w:val="single" w:sz="4" w:space="0" w:color="auto"/>
              <w:left w:val="single" w:sz="8" w:space="0" w:color="auto"/>
              <w:bottom w:val="single" w:sz="4" w:space="0" w:color="auto"/>
              <w:right w:val="single" w:sz="4" w:space="0" w:color="000000"/>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栏次</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1</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2</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3</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4</w:t>
            </w:r>
          </w:p>
        </w:tc>
        <w:tc>
          <w:tcPr>
            <w:tcW w:w="2000" w:type="dxa"/>
            <w:tcBorders>
              <w:top w:val="nil"/>
              <w:left w:val="nil"/>
              <w:bottom w:val="single" w:sz="4" w:space="0" w:color="auto"/>
              <w:right w:val="nil"/>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5</w:t>
            </w:r>
          </w:p>
        </w:tc>
        <w:tc>
          <w:tcPr>
            <w:tcW w:w="2000" w:type="dxa"/>
            <w:tcBorders>
              <w:top w:val="nil"/>
              <w:left w:val="single" w:sz="4" w:space="0" w:color="auto"/>
              <w:bottom w:val="single" w:sz="4" w:space="0" w:color="auto"/>
              <w:right w:val="single" w:sz="8"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6</w:t>
            </w:r>
          </w:p>
        </w:tc>
      </w:tr>
      <w:tr w:rsidR="00E56A15" w:rsidTr="00143E35">
        <w:trPr>
          <w:trHeight w:val="450"/>
        </w:trPr>
        <w:tc>
          <w:tcPr>
            <w:tcW w:w="2440" w:type="dxa"/>
            <w:gridSpan w:val="2"/>
            <w:tcBorders>
              <w:top w:val="nil"/>
              <w:left w:val="single" w:sz="8" w:space="0" w:color="auto"/>
              <w:bottom w:val="single" w:sz="4" w:space="0" w:color="auto"/>
              <w:right w:val="single" w:sz="4" w:space="0" w:color="000000"/>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合计</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40.00</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nil"/>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40.00</w:t>
            </w:r>
          </w:p>
        </w:tc>
        <w:tc>
          <w:tcPr>
            <w:tcW w:w="2000" w:type="dxa"/>
            <w:tcBorders>
              <w:top w:val="nil"/>
              <w:left w:val="single" w:sz="4" w:space="0" w:color="auto"/>
              <w:bottom w:val="single" w:sz="4" w:space="0" w:color="auto"/>
              <w:right w:val="single" w:sz="8"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　</w:t>
            </w:r>
          </w:p>
        </w:tc>
      </w:tr>
      <w:tr w:rsidR="00E56A15" w:rsidTr="00143E35">
        <w:trPr>
          <w:trHeight w:val="450"/>
        </w:trPr>
        <w:tc>
          <w:tcPr>
            <w:tcW w:w="1120"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229</w:t>
            </w:r>
          </w:p>
        </w:tc>
        <w:tc>
          <w:tcPr>
            <w:tcW w:w="1320"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b/>
                <w:color w:val="000000"/>
                <w:kern w:val="0"/>
                <w:sz w:val="20"/>
                <w:szCs w:val="20"/>
              </w:rPr>
              <w:t>其他支出</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40.00</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p>
        </w:tc>
        <w:tc>
          <w:tcPr>
            <w:tcW w:w="2000" w:type="dxa"/>
            <w:tcBorders>
              <w:top w:val="nil"/>
              <w:left w:val="nil"/>
              <w:bottom w:val="single" w:sz="4" w:space="0" w:color="auto"/>
              <w:right w:val="nil"/>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40.00</w:t>
            </w:r>
          </w:p>
        </w:tc>
        <w:tc>
          <w:tcPr>
            <w:tcW w:w="2000" w:type="dxa"/>
            <w:tcBorders>
              <w:top w:val="nil"/>
              <w:left w:val="single" w:sz="4" w:space="0" w:color="auto"/>
              <w:bottom w:val="single" w:sz="4" w:space="0" w:color="auto"/>
              <w:right w:val="single" w:sz="8" w:space="0" w:color="auto"/>
            </w:tcBorders>
            <w:vAlign w:val="center"/>
          </w:tcPr>
          <w:p w:rsidR="00E56A15" w:rsidRDefault="00E56A15" w:rsidP="00143E35">
            <w:pPr>
              <w:widowControl/>
              <w:jc w:val="left"/>
              <w:rPr>
                <w:rFonts w:ascii="宋体" w:hAnsi="宋体" w:cs="宋体"/>
                <w:kern w:val="0"/>
                <w:sz w:val="24"/>
              </w:rPr>
            </w:pPr>
          </w:p>
        </w:tc>
      </w:tr>
      <w:tr w:rsidR="00E56A15" w:rsidTr="00143E35">
        <w:trPr>
          <w:trHeight w:val="450"/>
        </w:trPr>
        <w:tc>
          <w:tcPr>
            <w:tcW w:w="1120"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b/>
                <w:color w:val="000000"/>
                <w:kern w:val="0"/>
                <w:sz w:val="20"/>
                <w:szCs w:val="20"/>
              </w:rPr>
              <w:t>22960</w:t>
            </w:r>
          </w:p>
        </w:tc>
        <w:tc>
          <w:tcPr>
            <w:tcW w:w="1320"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0"/>
                <w:szCs w:val="20"/>
              </w:rPr>
            </w:pPr>
            <w:r>
              <w:rPr>
                <w:rFonts w:ascii="宋体" w:hAnsi="宋体" w:cs="宋体" w:hint="eastAsia"/>
                <w:b/>
                <w:color w:val="000000"/>
                <w:kern w:val="0"/>
                <w:sz w:val="20"/>
                <w:szCs w:val="20"/>
              </w:rPr>
              <w:t>彩票公益金及对应专项债务收入安排的支出</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40.00</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nil"/>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40.00</w:t>
            </w:r>
          </w:p>
        </w:tc>
        <w:tc>
          <w:tcPr>
            <w:tcW w:w="2000" w:type="dxa"/>
            <w:tcBorders>
              <w:top w:val="nil"/>
              <w:left w:val="single" w:sz="4" w:space="0" w:color="auto"/>
              <w:bottom w:val="single" w:sz="4" w:space="0" w:color="auto"/>
              <w:right w:val="single" w:sz="8"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r>
      <w:tr w:rsidR="00E56A15" w:rsidTr="00E56A15">
        <w:trPr>
          <w:trHeight w:val="450"/>
        </w:trPr>
        <w:tc>
          <w:tcPr>
            <w:tcW w:w="1120"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2296013</w:t>
            </w:r>
          </w:p>
        </w:tc>
        <w:tc>
          <w:tcPr>
            <w:tcW w:w="1320" w:type="dxa"/>
            <w:tcBorders>
              <w:top w:val="nil"/>
              <w:left w:val="nil"/>
              <w:bottom w:val="single" w:sz="4" w:space="0" w:color="auto"/>
              <w:right w:val="single" w:sz="4" w:space="0" w:color="auto"/>
            </w:tcBorders>
            <w:vAlign w:val="center"/>
          </w:tcPr>
          <w:p w:rsidR="00E56A15" w:rsidRDefault="00E56A15" w:rsidP="00143E35">
            <w:pPr>
              <w:widowControl/>
              <w:jc w:val="left"/>
              <w:textAlignment w:val="center"/>
              <w:rPr>
                <w:rFonts w:ascii="宋体" w:hAnsi="宋体" w:cs="宋体"/>
                <w:kern w:val="0"/>
                <w:sz w:val="24"/>
              </w:rPr>
            </w:pPr>
            <w:r>
              <w:rPr>
                <w:rFonts w:ascii="宋体" w:hAnsi="宋体" w:cs="宋体" w:hint="eastAsia"/>
                <w:color w:val="000000"/>
                <w:kern w:val="0"/>
                <w:sz w:val="20"/>
                <w:szCs w:val="20"/>
              </w:rPr>
              <w:t xml:space="preserve">  用于城乡医疗救助的彩票公益金支出</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vAlign w:val="center"/>
          </w:tcPr>
          <w:p w:rsidR="00E56A15" w:rsidRDefault="00E56A15" w:rsidP="00E56A15">
            <w:pPr>
              <w:widowControl/>
              <w:jc w:val="center"/>
              <w:rPr>
                <w:rFonts w:ascii="宋体" w:hAnsi="宋体" w:cs="宋体"/>
                <w:kern w:val="0"/>
                <w:sz w:val="24"/>
              </w:rPr>
            </w:pPr>
            <w:r>
              <w:rPr>
                <w:rFonts w:ascii="宋体" w:hAnsi="宋体" w:cs="宋体" w:hint="eastAsia"/>
                <w:kern w:val="0"/>
                <w:sz w:val="24"/>
              </w:rPr>
              <w:t>40.00</w:t>
            </w:r>
          </w:p>
        </w:tc>
        <w:tc>
          <w:tcPr>
            <w:tcW w:w="2000" w:type="dxa"/>
            <w:tcBorders>
              <w:top w:val="nil"/>
              <w:left w:val="nil"/>
              <w:bottom w:val="single" w:sz="4" w:space="0" w:color="auto"/>
              <w:right w:val="single" w:sz="4" w:space="0" w:color="auto"/>
            </w:tcBorders>
            <w:vAlign w:val="center"/>
          </w:tcPr>
          <w:p w:rsidR="00E56A15" w:rsidRDefault="00E56A15" w:rsidP="00E56A15">
            <w:pPr>
              <w:widowControl/>
              <w:jc w:val="center"/>
              <w:rPr>
                <w:rFonts w:ascii="宋体" w:hAnsi="宋体" w:cs="宋体"/>
                <w:kern w:val="0"/>
                <w:sz w:val="24"/>
              </w:rPr>
            </w:pPr>
          </w:p>
        </w:tc>
        <w:tc>
          <w:tcPr>
            <w:tcW w:w="2000" w:type="dxa"/>
            <w:tcBorders>
              <w:top w:val="nil"/>
              <w:left w:val="nil"/>
              <w:bottom w:val="single" w:sz="4" w:space="0" w:color="auto"/>
              <w:right w:val="single" w:sz="4" w:space="0" w:color="auto"/>
            </w:tcBorders>
            <w:vAlign w:val="center"/>
          </w:tcPr>
          <w:p w:rsidR="00E56A15" w:rsidRDefault="00E56A15" w:rsidP="00E56A15">
            <w:pPr>
              <w:widowControl/>
              <w:jc w:val="center"/>
              <w:rPr>
                <w:rFonts w:ascii="宋体" w:hAnsi="宋体" w:cs="宋体"/>
                <w:kern w:val="0"/>
                <w:sz w:val="24"/>
              </w:rPr>
            </w:pPr>
          </w:p>
        </w:tc>
        <w:tc>
          <w:tcPr>
            <w:tcW w:w="2000" w:type="dxa"/>
            <w:tcBorders>
              <w:top w:val="nil"/>
              <w:left w:val="nil"/>
              <w:bottom w:val="single" w:sz="4" w:space="0" w:color="auto"/>
              <w:right w:val="nil"/>
            </w:tcBorders>
            <w:vAlign w:val="center"/>
          </w:tcPr>
          <w:p w:rsidR="00E56A15" w:rsidRDefault="00E56A15" w:rsidP="00E56A15">
            <w:pPr>
              <w:widowControl/>
              <w:jc w:val="center"/>
              <w:rPr>
                <w:rFonts w:ascii="宋体" w:hAnsi="宋体" w:cs="宋体"/>
                <w:kern w:val="0"/>
                <w:sz w:val="24"/>
              </w:rPr>
            </w:pPr>
            <w:r>
              <w:rPr>
                <w:rFonts w:ascii="宋体" w:hAnsi="宋体" w:cs="宋体" w:hint="eastAsia"/>
                <w:kern w:val="0"/>
                <w:sz w:val="24"/>
              </w:rPr>
              <w:t>40.00</w:t>
            </w:r>
          </w:p>
        </w:tc>
        <w:tc>
          <w:tcPr>
            <w:tcW w:w="2000" w:type="dxa"/>
            <w:tcBorders>
              <w:top w:val="nil"/>
              <w:left w:val="single" w:sz="4" w:space="0" w:color="auto"/>
              <w:bottom w:val="single" w:sz="4" w:space="0" w:color="auto"/>
              <w:right w:val="single" w:sz="8"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r>
      <w:tr w:rsidR="00E56A15" w:rsidTr="00143E35">
        <w:trPr>
          <w:trHeight w:val="450"/>
        </w:trPr>
        <w:tc>
          <w:tcPr>
            <w:tcW w:w="1120" w:type="dxa"/>
            <w:tcBorders>
              <w:top w:val="single" w:sz="4" w:space="0" w:color="auto"/>
              <w:left w:val="single" w:sz="8" w:space="0" w:color="auto"/>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4"/>
              </w:rPr>
            </w:pPr>
            <w:r>
              <w:rPr>
                <w:rFonts w:ascii="宋体" w:hAnsi="宋体" w:cs="宋体" w:hint="eastAsia"/>
                <w:kern w:val="0"/>
                <w:sz w:val="24"/>
              </w:rPr>
              <w:t xml:space="preserve">　</w:t>
            </w:r>
          </w:p>
        </w:tc>
        <w:tc>
          <w:tcPr>
            <w:tcW w:w="132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single" w:sz="4"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c>
          <w:tcPr>
            <w:tcW w:w="2000" w:type="dxa"/>
            <w:tcBorders>
              <w:top w:val="nil"/>
              <w:left w:val="nil"/>
              <w:bottom w:val="single" w:sz="4" w:space="0" w:color="auto"/>
              <w:right w:val="nil"/>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c>
          <w:tcPr>
            <w:tcW w:w="2000" w:type="dxa"/>
            <w:tcBorders>
              <w:top w:val="nil"/>
              <w:left w:val="single" w:sz="4" w:space="0" w:color="auto"/>
              <w:bottom w:val="single" w:sz="4" w:space="0" w:color="auto"/>
              <w:right w:val="single" w:sz="8" w:space="0" w:color="auto"/>
            </w:tcBorders>
            <w:vAlign w:val="center"/>
          </w:tcPr>
          <w:p w:rsidR="00E56A15" w:rsidRDefault="00E56A15" w:rsidP="00143E35">
            <w:pPr>
              <w:widowControl/>
              <w:jc w:val="left"/>
              <w:rPr>
                <w:rFonts w:ascii="宋体" w:hAnsi="宋体" w:cs="宋体"/>
                <w:kern w:val="0"/>
                <w:sz w:val="24"/>
              </w:rPr>
            </w:pPr>
            <w:r>
              <w:rPr>
                <w:rFonts w:ascii="宋体" w:hAnsi="宋体" w:cs="宋体" w:hint="eastAsia"/>
                <w:kern w:val="0"/>
                <w:sz w:val="24"/>
              </w:rPr>
              <w:t xml:space="preserve">　</w:t>
            </w:r>
          </w:p>
        </w:tc>
      </w:tr>
    </w:tbl>
    <w:p w:rsidR="00E56A15" w:rsidRDefault="00E56A15" w:rsidP="00E56A15">
      <w:pPr>
        <w:pStyle w:val="Default"/>
        <w:jc w:val="both"/>
        <w:rPr>
          <w:sz w:val="20"/>
          <w:szCs w:val="20"/>
        </w:rPr>
      </w:pPr>
    </w:p>
    <w:p w:rsidR="00E56A15" w:rsidRDefault="00E56A15" w:rsidP="00E56A15">
      <w:pPr>
        <w:pStyle w:val="Default"/>
        <w:jc w:val="both"/>
        <w:rPr>
          <w:sz w:val="20"/>
          <w:szCs w:val="20"/>
        </w:rPr>
      </w:pPr>
      <w:r>
        <w:rPr>
          <w:rFonts w:hint="eastAsia"/>
        </w:rPr>
        <w:t>若无政府性基金收支，仍需保留此表，并作说明：本部门没有政府性基金收入，也没有使用政府性基金安排的支出，故本表无数据。</w:t>
      </w:r>
    </w:p>
    <w:p w:rsidR="00E56A15" w:rsidRDefault="00E56A15" w:rsidP="00E56A15">
      <w:pPr>
        <w:rPr>
          <w:rFonts w:ascii="仿宋_GB2312" w:eastAsia="仿宋_GB2312" w:hAnsi="宋体" w:cs="宋体"/>
          <w:b/>
          <w:kern w:val="0"/>
          <w:sz w:val="24"/>
        </w:rPr>
      </w:pPr>
    </w:p>
    <w:p w:rsidR="00E56A15" w:rsidRDefault="00E56A15" w:rsidP="00E56A15">
      <w:pPr>
        <w:jc w:val="center"/>
        <w:rPr>
          <w:rFonts w:ascii="仿宋_GB2312" w:eastAsia="仿宋_GB2312" w:hAnsi="宋体" w:cs="宋体"/>
          <w:b/>
          <w:kern w:val="0"/>
          <w:sz w:val="30"/>
          <w:szCs w:val="30"/>
        </w:rPr>
      </w:pPr>
    </w:p>
    <w:p w:rsidR="00E56A15" w:rsidRDefault="00E56A15" w:rsidP="00E56A15">
      <w:pPr>
        <w:jc w:val="center"/>
        <w:rPr>
          <w:rFonts w:ascii="仿宋_GB2312" w:eastAsia="仿宋_GB2312" w:hAnsi="宋体" w:cs="宋体"/>
          <w:b/>
          <w:kern w:val="0"/>
          <w:sz w:val="30"/>
          <w:szCs w:val="30"/>
        </w:rPr>
      </w:pPr>
      <w:r>
        <w:rPr>
          <w:rFonts w:ascii="仿宋_GB2312" w:eastAsia="仿宋_GB2312" w:hAnsi="宋体" w:cs="宋体" w:hint="eastAsia"/>
          <w:b/>
          <w:kern w:val="0"/>
          <w:sz w:val="30"/>
          <w:szCs w:val="30"/>
        </w:rPr>
        <w:t>一般公共预算财政拨款“三公”经费支出决算表</w:t>
      </w:r>
    </w:p>
    <w:p w:rsidR="00E56A15" w:rsidRDefault="00E56A15" w:rsidP="00E56A15">
      <w:pPr>
        <w:rPr>
          <w:rFonts w:ascii="仿宋_GB2312" w:eastAsia="仿宋_GB2312"/>
          <w:szCs w:val="21"/>
        </w:rPr>
      </w:pPr>
      <w:r>
        <w:rPr>
          <w:rFonts w:ascii="黑体" w:eastAsia="黑体" w:hint="eastAsia"/>
          <w:b/>
          <w:sz w:val="30"/>
          <w:szCs w:val="30"/>
        </w:rPr>
        <w:t xml:space="preserve">                                                                                    </w:t>
      </w:r>
      <w:r>
        <w:rPr>
          <w:rFonts w:ascii="仿宋_GB2312" w:eastAsia="仿宋_GB2312" w:hint="eastAsia"/>
          <w:szCs w:val="21"/>
        </w:rPr>
        <w:t>公开08表</w:t>
      </w:r>
    </w:p>
    <w:p w:rsidR="00E56A15" w:rsidRDefault="00E56A15" w:rsidP="00E56A15">
      <w:pPr>
        <w:rPr>
          <w:rFonts w:ascii="仿宋_GB2312" w:eastAsia="仿宋_GB2312" w:hAnsi="宋体" w:cs="宋体"/>
          <w:kern w:val="0"/>
          <w:szCs w:val="21"/>
        </w:rPr>
      </w:pPr>
      <w:r>
        <w:rPr>
          <w:rFonts w:ascii="仿宋_GB2312" w:eastAsia="仿宋_GB2312" w:hint="eastAsia"/>
          <w:szCs w:val="21"/>
        </w:rPr>
        <w:t xml:space="preserve"> 部门：</w:t>
      </w:r>
      <w:r>
        <w:rPr>
          <w:rFonts w:ascii="黑体" w:eastAsia="黑体" w:hint="eastAsia"/>
          <w:sz w:val="30"/>
          <w:szCs w:val="30"/>
        </w:rPr>
        <w:t xml:space="preserve"> </w:t>
      </w:r>
      <w:r>
        <w:rPr>
          <w:rFonts w:ascii="黑体" w:eastAsia="黑体" w:hint="eastAsia"/>
          <w:b/>
          <w:sz w:val="30"/>
          <w:szCs w:val="30"/>
        </w:rPr>
        <w:t xml:space="preserve">                                                                              </w:t>
      </w:r>
      <w:r>
        <w:rPr>
          <w:rFonts w:ascii="仿宋_GB2312" w:eastAsia="仿宋_GB2312" w:hAnsi="宋体" w:cs="宋体" w:hint="eastAsia"/>
          <w:kern w:val="0"/>
          <w:szCs w:val="21"/>
        </w:rPr>
        <w:t>单位：万元</w:t>
      </w:r>
    </w:p>
    <w:p w:rsidR="00E56A15" w:rsidRDefault="00E56A15" w:rsidP="00E56A15">
      <w:pPr>
        <w:jc w:val="center"/>
        <w:rPr>
          <w:rFonts w:ascii="黑体" w:eastAsia="黑体"/>
          <w:b/>
          <w:sz w:val="30"/>
          <w:szCs w:val="30"/>
        </w:rPr>
      </w:pPr>
    </w:p>
    <w:tbl>
      <w:tblPr>
        <w:tblW w:w="0" w:type="auto"/>
        <w:tblInd w:w="93" w:type="dxa"/>
        <w:tblLayout w:type="fixed"/>
        <w:tblLook w:val="0000"/>
      </w:tblPr>
      <w:tblGrid>
        <w:gridCol w:w="1220"/>
        <w:gridCol w:w="1220"/>
        <w:gridCol w:w="1220"/>
        <w:gridCol w:w="1220"/>
        <w:gridCol w:w="1220"/>
        <w:gridCol w:w="1220"/>
        <w:gridCol w:w="1220"/>
        <w:gridCol w:w="1220"/>
        <w:gridCol w:w="1220"/>
        <w:gridCol w:w="1220"/>
        <w:gridCol w:w="1220"/>
        <w:gridCol w:w="1220"/>
      </w:tblGrid>
      <w:tr w:rsidR="00E56A15" w:rsidTr="00143E35">
        <w:trPr>
          <w:trHeight w:val="559"/>
        </w:trPr>
        <w:tc>
          <w:tcPr>
            <w:tcW w:w="7320" w:type="dxa"/>
            <w:gridSpan w:val="6"/>
            <w:tcBorders>
              <w:top w:val="single" w:sz="8" w:space="0" w:color="auto"/>
              <w:left w:val="single" w:sz="8" w:space="0" w:color="auto"/>
              <w:bottom w:val="single" w:sz="4" w:space="0" w:color="auto"/>
              <w:right w:val="single" w:sz="4" w:space="0" w:color="000000"/>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2017年度预算数</w:t>
            </w:r>
          </w:p>
        </w:tc>
        <w:tc>
          <w:tcPr>
            <w:tcW w:w="7320" w:type="dxa"/>
            <w:gridSpan w:val="6"/>
            <w:tcBorders>
              <w:top w:val="single" w:sz="8" w:space="0" w:color="auto"/>
              <w:left w:val="nil"/>
              <w:bottom w:val="single" w:sz="4" w:space="0" w:color="auto"/>
              <w:right w:val="single" w:sz="8" w:space="0" w:color="000000"/>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2017年度决算数</w:t>
            </w:r>
          </w:p>
        </w:tc>
      </w:tr>
      <w:tr w:rsidR="00E56A15" w:rsidTr="00143E35">
        <w:trPr>
          <w:trHeight w:val="600"/>
        </w:trPr>
        <w:tc>
          <w:tcPr>
            <w:tcW w:w="1220" w:type="dxa"/>
            <w:vMerge w:val="restart"/>
            <w:tcBorders>
              <w:top w:val="nil"/>
              <w:left w:val="single" w:sz="8" w:space="0" w:color="auto"/>
              <w:bottom w:val="single" w:sz="4" w:space="0" w:color="000000"/>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合计</w:t>
            </w:r>
          </w:p>
        </w:tc>
        <w:tc>
          <w:tcPr>
            <w:tcW w:w="1220" w:type="dxa"/>
            <w:vMerge w:val="restart"/>
            <w:tcBorders>
              <w:top w:val="nil"/>
              <w:left w:val="single" w:sz="4" w:space="0" w:color="auto"/>
              <w:bottom w:val="single" w:sz="4" w:space="0" w:color="000000"/>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公务接待费</w:t>
            </w:r>
          </w:p>
        </w:tc>
        <w:tc>
          <w:tcPr>
            <w:tcW w:w="1220" w:type="dxa"/>
            <w:vMerge w:val="restart"/>
            <w:tcBorders>
              <w:top w:val="nil"/>
              <w:left w:val="nil"/>
              <w:bottom w:val="single" w:sz="4" w:space="0" w:color="000000"/>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合计</w:t>
            </w:r>
          </w:p>
        </w:tc>
        <w:tc>
          <w:tcPr>
            <w:tcW w:w="1220" w:type="dxa"/>
            <w:vMerge w:val="restart"/>
            <w:tcBorders>
              <w:top w:val="nil"/>
              <w:left w:val="single" w:sz="4" w:space="0" w:color="auto"/>
              <w:bottom w:val="single" w:sz="4" w:space="0" w:color="000000"/>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公务接待费</w:t>
            </w:r>
          </w:p>
        </w:tc>
      </w:tr>
      <w:tr w:rsidR="00E56A15" w:rsidTr="00143E35">
        <w:trPr>
          <w:trHeight w:val="600"/>
        </w:trPr>
        <w:tc>
          <w:tcPr>
            <w:tcW w:w="1220" w:type="dxa"/>
            <w:vMerge/>
            <w:tcBorders>
              <w:top w:val="nil"/>
              <w:left w:val="single" w:sz="8"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2"/>
                <w:szCs w:val="22"/>
              </w:rPr>
            </w:pPr>
          </w:p>
        </w:tc>
        <w:tc>
          <w:tcPr>
            <w:tcW w:w="1220" w:type="dxa"/>
            <w:vMerge/>
            <w:tcBorders>
              <w:top w:val="nil"/>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小计</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公务用车购置费</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公务用车运行费</w:t>
            </w:r>
          </w:p>
        </w:tc>
        <w:tc>
          <w:tcPr>
            <w:tcW w:w="1220" w:type="dxa"/>
            <w:vMerge/>
            <w:tcBorders>
              <w:top w:val="nil"/>
              <w:left w:val="single" w:sz="4" w:space="0" w:color="auto"/>
              <w:bottom w:val="single" w:sz="4" w:space="0" w:color="auto"/>
              <w:right w:val="single" w:sz="4" w:space="0" w:color="auto"/>
            </w:tcBorders>
            <w:vAlign w:val="center"/>
          </w:tcPr>
          <w:p w:rsidR="00E56A15" w:rsidRDefault="00E56A15" w:rsidP="00143E35">
            <w:pPr>
              <w:widowControl/>
              <w:jc w:val="left"/>
              <w:rPr>
                <w:rFonts w:ascii="宋体" w:hAnsi="宋体" w:cs="宋体"/>
                <w:kern w:val="0"/>
                <w:sz w:val="22"/>
                <w:szCs w:val="22"/>
              </w:rPr>
            </w:pPr>
          </w:p>
        </w:tc>
        <w:tc>
          <w:tcPr>
            <w:tcW w:w="1220" w:type="dxa"/>
            <w:vMerge/>
            <w:tcBorders>
              <w:top w:val="nil"/>
              <w:left w:val="nil"/>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2"/>
                <w:szCs w:val="22"/>
              </w:rPr>
            </w:pPr>
          </w:p>
        </w:tc>
        <w:tc>
          <w:tcPr>
            <w:tcW w:w="1220" w:type="dxa"/>
            <w:vMerge/>
            <w:tcBorders>
              <w:top w:val="nil"/>
              <w:left w:val="single" w:sz="4" w:space="0" w:color="auto"/>
              <w:bottom w:val="single" w:sz="4" w:space="0" w:color="000000"/>
              <w:right w:val="single" w:sz="4" w:space="0" w:color="auto"/>
            </w:tcBorders>
            <w:vAlign w:val="center"/>
          </w:tcPr>
          <w:p w:rsidR="00E56A15" w:rsidRDefault="00E56A15" w:rsidP="00143E35">
            <w:pPr>
              <w:widowControl/>
              <w:jc w:val="left"/>
              <w:rPr>
                <w:rFonts w:ascii="宋体" w:hAnsi="宋体" w:cs="宋体"/>
                <w:kern w:val="0"/>
                <w:sz w:val="22"/>
                <w:szCs w:val="22"/>
              </w:rPr>
            </w:pP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小计</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公务用车购置费</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公务用车运行费</w:t>
            </w:r>
          </w:p>
        </w:tc>
        <w:tc>
          <w:tcPr>
            <w:tcW w:w="1220" w:type="dxa"/>
            <w:vMerge/>
            <w:tcBorders>
              <w:top w:val="nil"/>
              <w:left w:val="single" w:sz="4" w:space="0" w:color="auto"/>
              <w:bottom w:val="single" w:sz="4" w:space="0" w:color="000000"/>
              <w:right w:val="single" w:sz="8" w:space="0" w:color="auto"/>
            </w:tcBorders>
            <w:vAlign w:val="center"/>
          </w:tcPr>
          <w:p w:rsidR="00E56A15" w:rsidRDefault="00E56A15" w:rsidP="00143E35">
            <w:pPr>
              <w:widowControl/>
              <w:jc w:val="left"/>
              <w:rPr>
                <w:rFonts w:ascii="宋体" w:hAnsi="宋体" w:cs="宋体"/>
                <w:kern w:val="0"/>
                <w:sz w:val="22"/>
                <w:szCs w:val="22"/>
              </w:rPr>
            </w:pPr>
          </w:p>
        </w:tc>
      </w:tr>
      <w:tr w:rsidR="00E56A15" w:rsidTr="00143E35">
        <w:trPr>
          <w:trHeight w:val="559"/>
        </w:trPr>
        <w:tc>
          <w:tcPr>
            <w:tcW w:w="1220" w:type="dxa"/>
            <w:tcBorders>
              <w:top w:val="nil"/>
              <w:left w:val="single" w:sz="8" w:space="0" w:color="auto"/>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3</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4</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5</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6</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7</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8</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9</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10</w:t>
            </w:r>
          </w:p>
        </w:tc>
        <w:tc>
          <w:tcPr>
            <w:tcW w:w="1220" w:type="dxa"/>
            <w:tcBorders>
              <w:top w:val="nil"/>
              <w:left w:val="nil"/>
              <w:bottom w:val="single" w:sz="4"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11</w:t>
            </w:r>
          </w:p>
        </w:tc>
        <w:tc>
          <w:tcPr>
            <w:tcW w:w="1220" w:type="dxa"/>
            <w:tcBorders>
              <w:top w:val="nil"/>
              <w:left w:val="nil"/>
              <w:bottom w:val="single" w:sz="4" w:space="0" w:color="auto"/>
              <w:right w:val="single" w:sz="8"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12</w:t>
            </w:r>
          </w:p>
        </w:tc>
      </w:tr>
      <w:tr w:rsidR="00E56A15" w:rsidTr="00143E35">
        <w:trPr>
          <w:trHeight w:val="855"/>
        </w:trPr>
        <w:tc>
          <w:tcPr>
            <w:tcW w:w="1220" w:type="dxa"/>
            <w:tcBorders>
              <w:top w:val="nil"/>
              <w:left w:val="single" w:sz="8" w:space="0" w:color="auto"/>
              <w:bottom w:val="single" w:sz="8"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2.18</w:t>
            </w:r>
          </w:p>
        </w:tc>
        <w:tc>
          <w:tcPr>
            <w:tcW w:w="1220" w:type="dxa"/>
            <w:tcBorders>
              <w:top w:val="nil"/>
              <w:left w:val="nil"/>
              <w:bottom w:val="single" w:sz="8"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0</w:t>
            </w:r>
          </w:p>
        </w:tc>
        <w:tc>
          <w:tcPr>
            <w:tcW w:w="1220" w:type="dxa"/>
            <w:tcBorders>
              <w:top w:val="nil"/>
              <w:left w:val="nil"/>
              <w:bottom w:val="single" w:sz="8"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w:t>
            </w:r>
          </w:p>
        </w:tc>
        <w:tc>
          <w:tcPr>
            <w:tcW w:w="1220" w:type="dxa"/>
            <w:tcBorders>
              <w:top w:val="nil"/>
              <w:left w:val="nil"/>
              <w:bottom w:val="single" w:sz="8"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0</w:t>
            </w:r>
          </w:p>
        </w:tc>
        <w:tc>
          <w:tcPr>
            <w:tcW w:w="1220" w:type="dxa"/>
            <w:tcBorders>
              <w:top w:val="nil"/>
              <w:left w:val="nil"/>
              <w:bottom w:val="single" w:sz="8"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2</w:t>
            </w:r>
          </w:p>
        </w:tc>
        <w:tc>
          <w:tcPr>
            <w:tcW w:w="1220" w:type="dxa"/>
            <w:tcBorders>
              <w:top w:val="nil"/>
              <w:left w:val="nil"/>
              <w:bottom w:val="single" w:sz="8" w:space="0" w:color="auto"/>
              <w:right w:val="single" w:sz="4" w:space="0" w:color="auto"/>
            </w:tcBorders>
            <w:vAlign w:val="center"/>
          </w:tcPr>
          <w:p w:rsidR="00E56A15" w:rsidRDefault="00E56A15" w:rsidP="00143E35">
            <w:pPr>
              <w:widowControl/>
              <w:jc w:val="center"/>
              <w:rPr>
                <w:rFonts w:ascii="宋体" w:hAnsi="宋体" w:cs="宋体"/>
                <w:kern w:val="0"/>
                <w:sz w:val="22"/>
                <w:szCs w:val="22"/>
              </w:rPr>
            </w:pPr>
            <w:r>
              <w:rPr>
                <w:rFonts w:ascii="宋体" w:hAnsi="宋体" w:cs="宋体" w:hint="eastAsia"/>
                <w:kern w:val="0"/>
                <w:sz w:val="22"/>
                <w:szCs w:val="22"/>
              </w:rPr>
              <w:t>0.18</w:t>
            </w:r>
          </w:p>
        </w:tc>
        <w:tc>
          <w:tcPr>
            <w:tcW w:w="1220" w:type="dxa"/>
            <w:tcBorders>
              <w:top w:val="nil"/>
              <w:left w:val="nil"/>
              <w:bottom w:val="single" w:sz="8" w:space="0" w:color="auto"/>
              <w:right w:val="single" w:sz="4" w:space="0" w:color="auto"/>
            </w:tcBorders>
            <w:vAlign w:val="center"/>
          </w:tcPr>
          <w:p w:rsidR="00E56A15" w:rsidRDefault="00E56A15" w:rsidP="00143E35">
            <w:pPr>
              <w:jc w:val="center"/>
              <w:rPr>
                <w:rFonts w:ascii="宋体" w:hAnsi="宋体" w:cs="Arial"/>
                <w:color w:val="000000"/>
                <w:sz w:val="22"/>
                <w:szCs w:val="22"/>
              </w:rPr>
            </w:pPr>
            <w:r>
              <w:rPr>
                <w:rFonts w:ascii="宋体" w:hAnsi="宋体" w:cs="Arial"/>
                <w:color w:val="000000"/>
                <w:sz w:val="22"/>
                <w:szCs w:val="22"/>
              </w:rPr>
              <w:t>1.9</w:t>
            </w:r>
          </w:p>
        </w:tc>
        <w:tc>
          <w:tcPr>
            <w:tcW w:w="1220" w:type="dxa"/>
            <w:tcBorders>
              <w:top w:val="nil"/>
              <w:left w:val="nil"/>
              <w:bottom w:val="single" w:sz="8" w:space="0" w:color="auto"/>
              <w:right w:val="single" w:sz="4" w:space="0" w:color="auto"/>
            </w:tcBorders>
            <w:vAlign w:val="center"/>
          </w:tcPr>
          <w:p w:rsidR="00E56A15" w:rsidRDefault="00E56A15" w:rsidP="00143E35">
            <w:pPr>
              <w:jc w:val="center"/>
              <w:rPr>
                <w:rFonts w:ascii="宋体" w:hAnsi="宋体" w:cs="Arial"/>
                <w:color w:val="000000"/>
                <w:sz w:val="22"/>
                <w:szCs w:val="22"/>
              </w:rPr>
            </w:pPr>
            <w:r>
              <w:rPr>
                <w:rFonts w:ascii="宋体" w:hAnsi="宋体" w:cs="Arial"/>
                <w:color w:val="000000"/>
                <w:sz w:val="22"/>
                <w:szCs w:val="22"/>
              </w:rPr>
              <w:t>0</w:t>
            </w:r>
          </w:p>
        </w:tc>
        <w:tc>
          <w:tcPr>
            <w:tcW w:w="1220" w:type="dxa"/>
            <w:tcBorders>
              <w:top w:val="nil"/>
              <w:left w:val="nil"/>
              <w:bottom w:val="single" w:sz="8" w:space="0" w:color="auto"/>
              <w:right w:val="single" w:sz="4" w:space="0" w:color="auto"/>
            </w:tcBorders>
            <w:vAlign w:val="center"/>
          </w:tcPr>
          <w:p w:rsidR="00E56A15" w:rsidRDefault="00E56A15" w:rsidP="00143E35">
            <w:pPr>
              <w:jc w:val="center"/>
              <w:rPr>
                <w:rFonts w:ascii="宋体" w:hAnsi="宋体" w:cs="Arial"/>
                <w:color w:val="000000"/>
                <w:sz w:val="22"/>
                <w:szCs w:val="22"/>
              </w:rPr>
            </w:pPr>
            <w:r>
              <w:rPr>
                <w:rFonts w:ascii="宋体" w:hAnsi="宋体" w:cs="Arial"/>
                <w:color w:val="000000"/>
                <w:sz w:val="22"/>
                <w:szCs w:val="22"/>
              </w:rPr>
              <w:t>1.83</w:t>
            </w:r>
          </w:p>
        </w:tc>
        <w:tc>
          <w:tcPr>
            <w:tcW w:w="1220" w:type="dxa"/>
            <w:tcBorders>
              <w:top w:val="nil"/>
              <w:left w:val="nil"/>
              <w:bottom w:val="single" w:sz="8" w:space="0" w:color="auto"/>
              <w:right w:val="single" w:sz="4" w:space="0" w:color="auto"/>
            </w:tcBorders>
            <w:vAlign w:val="center"/>
          </w:tcPr>
          <w:p w:rsidR="00E56A15" w:rsidRDefault="00E56A15" w:rsidP="00143E35">
            <w:pPr>
              <w:jc w:val="center"/>
              <w:rPr>
                <w:rFonts w:ascii="宋体" w:hAnsi="宋体" w:cs="Arial"/>
                <w:color w:val="000000"/>
                <w:sz w:val="22"/>
                <w:szCs w:val="22"/>
              </w:rPr>
            </w:pPr>
            <w:r>
              <w:rPr>
                <w:rFonts w:ascii="宋体" w:hAnsi="宋体" w:cs="Arial"/>
                <w:color w:val="000000"/>
                <w:sz w:val="22"/>
                <w:szCs w:val="22"/>
              </w:rPr>
              <w:t>0</w:t>
            </w:r>
          </w:p>
        </w:tc>
        <w:tc>
          <w:tcPr>
            <w:tcW w:w="1220" w:type="dxa"/>
            <w:tcBorders>
              <w:top w:val="nil"/>
              <w:left w:val="nil"/>
              <w:bottom w:val="single" w:sz="8" w:space="0" w:color="auto"/>
              <w:right w:val="nil"/>
            </w:tcBorders>
            <w:vAlign w:val="center"/>
          </w:tcPr>
          <w:p w:rsidR="00E56A15" w:rsidRDefault="00E56A15" w:rsidP="00143E35">
            <w:pPr>
              <w:jc w:val="center"/>
              <w:rPr>
                <w:rFonts w:ascii="宋体" w:hAnsi="宋体" w:cs="Arial"/>
                <w:color w:val="000000"/>
                <w:sz w:val="22"/>
                <w:szCs w:val="22"/>
              </w:rPr>
            </w:pPr>
            <w:r>
              <w:rPr>
                <w:rFonts w:ascii="宋体" w:hAnsi="宋体" w:cs="Arial"/>
                <w:color w:val="000000"/>
                <w:sz w:val="22"/>
                <w:szCs w:val="22"/>
              </w:rPr>
              <w:t>1.83</w:t>
            </w:r>
          </w:p>
        </w:tc>
        <w:tc>
          <w:tcPr>
            <w:tcW w:w="1220" w:type="dxa"/>
            <w:tcBorders>
              <w:top w:val="nil"/>
              <w:left w:val="single" w:sz="4" w:space="0" w:color="auto"/>
              <w:bottom w:val="single" w:sz="8" w:space="0" w:color="auto"/>
              <w:right w:val="single" w:sz="8" w:space="0" w:color="auto"/>
            </w:tcBorders>
            <w:vAlign w:val="center"/>
          </w:tcPr>
          <w:p w:rsidR="00E56A15" w:rsidRDefault="00E56A15" w:rsidP="00143E35">
            <w:pPr>
              <w:jc w:val="center"/>
              <w:rPr>
                <w:rFonts w:ascii="宋体" w:hAnsi="宋体" w:cs="Arial"/>
                <w:color w:val="000000"/>
                <w:sz w:val="22"/>
                <w:szCs w:val="22"/>
              </w:rPr>
            </w:pPr>
            <w:r>
              <w:rPr>
                <w:rFonts w:ascii="宋体" w:hAnsi="宋体" w:cs="Arial"/>
                <w:color w:val="000000"/>
                <w:sz w:val="22"/>
                <w:szCs w:val="22"/>
              </w:rPr>
              <w:t>0.07</w:t>
            </w:r>
          </w:p>
        </w:tc>
      </w:tr>
    </w:tbl>
    <w:p w:rsidR="00E56A15" w:rsidRDefault="00E56A15" w:rsidP="00E56A15">
      <w:pPr>
        <w:jc w:val="center"/>
        <w:rPr>
          <w:rFonts w:ascii="黑体" w:eastAsia="黑体"/>
          <w:b/>
          <w:sz w:val="30"/>
          <w:szCs w:val="30"/>
        </w:rPr>
      </w:pPr>
    </w:p>
    <w:p w:rsidR="00E56A15" w:rsidRDefault="00E56A15" w:rsidP="00E56A15">
      <w:pPr>
        <w:pStyle w:val="Default"/>
        <w:jc w:val="both"/>
        <w:rPr>
          <w:sz w:val="22"/>
          <w:szCs w:val="22"/>
        </w:rPr>
      </w:pPr>
      <w:r>
        <w:rPr>
          <w:rFonts w:hint="eastAsia"/>
          <w:sz w:val="22"/>
          <w:szCs w:val="22"/>
        </w:rPr>
        <w:t>注：本表反映部门本年度</w:t>
      </w:r>
      <w:r>
        <w:rPr>
          <w:sz w:val="22"/>
          <w:szCs w:val="22"/>
        </w:rPr>
        <w:t>“</w:t>
      </w:r>
      <w:r>
        <w:rPr>
          <w:rFonts w:hint="eastAsia"/>
          <w:sz w:val="22"/>
          <w:szCs w:val="22"/>
        </w:rPr>
        <w:t>三公</w:t>
      </w:r>
      <w:r>
        <w:rPr>
          <w:sz w:val="22"/>
          <w:szCs w:val="22"/>
        </w:rPr>
        <w:t>”</w:t>
      </w:r>
      <w:r>
        <w:rPr>
          <w:rFonts w:hint="eastAsia"/>
          <w:sz w:val="22"/>
          <w:szCs w:val="22"/>
        </w:rPr>
        <w:t>经费支出预决算情况。其中，</w:t>
      </w:r>
      <w:r>
        <w:rPr>
          <w:sz w:val="22"/>
          <w:szCs w:val="22"/>
        </w:rPr>
        <w:t>2017</w:t>
      </w:r>
      <w:r>
        <w:rPr>
          <w:rFonts w:hint="eastAsia"/>
          <w:sz w:val="22"/>
          <w:szCs w:val="22"/>
        </w:rPr>
        <w:t>年度预算数为</w:t>
      </w:r>
      <w:r>
        <w:rPr>
          <w:sz w:val="22"/>
          <w:szCs w:val="22"/>
        </w:rPr>
        <w:t>“</w:t>
      </w:r>
      <w:r>
        <w:rPr>
          <w:rFonts w:hint="eastAsia"/>
          <w:sz w:val="22"/>
          <w:szCs w:val="22"/>
        </w:rPr>
        <w:t>三公</w:t>
      </w:r>
      <w:r>
        <w:rPr>
          <w:sz w:val="22"/>
          <w:szCs w:val="22"/>
        </w:rPr>
        <w:t>”</w:t>
      </w:r>
      <w:r>
        <w:rPr>
          <w:rFonts w:hint="eastAsia"/>
          <w:sz w:val="22"/>
          <w:szCs w:val="22"/>
        </w:rPr>
        <w:t>经费年初预算数，决算数是包括当年一般公共预算财政拨款和以前年度结转资金安排的实际支出。</w:t>
      </w:r>
    </w:p>
    <w:p w:rsidR="00E56A15" w:rsidRDefault="00E56A15" w:rsidP="00E56A15">
      <w:pPr>
        <w:rPr>
          <w:rFonts w:ascii="黑体" w:eastAsia="黑体"/>
          <w:b/>
          <w:sz w:val="30"/>
          <w:szCs w:val="30"/>
        </w:rPr>
      </w:pPr>
    </w:p>
    <w:p w:rsidR="00E56A15" w:rsidRDefault="00E56A15" w:rsidP="00E56A15">
      <w:pPr>
        <w:jc w:val="center"/>
        <w:rPr>
          <w:rFonts w:ascii="黑体" w:eastAsia="黑体"/>
          <w:b/>
          <w:sz w:val="30"/>
          <w:szCs w:val="30"/>
        </w:rPr>
      </w:pPr>
    </w:p>
    <w:p w:rsidR="00E56A15" w:rsidRDefault="00E56A15" w:rsidP="00E56A15">
      <w:pPr>
        <w:jc w:val="center"/>
        <w:rPr>
          <w:rFonts w:ascii="黑体" w:eastAsia="黑体"/>
          <w:b/>
          <w:sz w:val="30"/>
          <w:szCs w:val="30"/>
        </w:rPr>
      </w:pPr>
    </w:p>
    <w:p w:rsidR="00E56A15" w:rsidRDefault="00E56A15" w:rsidP="00E56A15">
      <w:pPr>
        <w:rPr>
          <w:rFonts w:ascii="黑体" w:eastAsia="黑体"/>
          <w:b/>
          <w:sz w:val="52"/>
          <w:szCs w:val="52"/>
        </w:rPr>
      </w:pPr>
    </w:p>
    <w:p w:rsidR="00E56A15" w:rsidRDefault="00E56A15" w:rsidP="00E56A15">
      <w:pPr>
        <w:rPr>
          <w:rFonts w:ascii="黑体" w:eastAsia="黑体"/>
          <w:sz w:val="52"/>
          <w:szCs w:val="52"/>
        </w:rPr>
      </w:pPr>
      <w:r>
        <w:rPr>
          <w:rFonts w:ascii="黑体" w:eastAsia="黑体" w:hint="eastAsia"/>
          <w:sz w:val="52"/>
          <w:szCs w:val="52"/>
        </w:rPr>
        <w:t>第三部分</w:t>
      </w:r>
    </w:p>
    <w:p w:rsidR="00E56A15" w:rsidRDefault="00E56A15" w:rsidP="00E56A15">
      <w:pPr>
        <w:rPr>
          <w:rFonts w:ascii="黑体" w:eastAsia="黑体"/>
          <w:sz w:val="52"/>
          <w:szCs w:val="52"/>
        </w:rPr>
      </w:pPr>
    </w:p>
    <w:p w:rsidR="00E56A15" w:rsidRDefault="00E56A15" w:rsidP="00E56A15">
      <w:pPr>
        <w:rPr>
          <w:rFonts w:ascii="黑体" w:eastAsia="黑体"/>
          <w:sz w:val="52"/>
          <w:szCs w:val="52"/>
        </w:rPr>
      </w:pPr>
    </w:p>
    <w:p w:rsidR="00E56A15" w:rsidRDefault="00E56A15" w:rsidP="00E56A15">
      <w:pPr>
        <w:ind w:leftChars="345" w:left="984" w:hangingChars="50" w:hanging="260"/>
        <w:jc w:val="center"/>
        <w:rPr>
          <w:rFonts w:ascii="黑体" w:eastAsia="黑体"/>
          <w:sz w:val="52"/>
          <w:szCs w:val="52"/>
        </w:rPr>
      </w:pPr>
      <w:r>
        <w:rPr>
          <w:rFonts w:ascii="黑体" w:eastAsia="黑体" w:hint="eastAsia"/>
          <w:sz w:val="52"/>
          <w:szCs w:val="52"/>
        </w:rPr>
        <w:t>2017年度部门决算</w:t>
      </w:r>
    </w:p>
    <w:p w:rsidR="00E56A15" w:rsidRDefault="00E56A15" w:rsidP="00E56A15">
      <w:pPr>
        <w:ind w:leftChars="345" w:left="984" w:hangingChars="50" w:hanging="260"/>
        <w:jc w:val="center"/>
        <w:rPr>
          <w:rFonts w:ascii="黑体" w:eastAsia="黑体"/>
          <w:sz w:val="52"/>
          <w:szCs w:val="52"/>
        </w:rPr>
      </w:pPr>
      <w:r>
        <w:rPr>
          <w:rFonts w:ascii="黑体" w:eastAsia="黑体" w:hint="eastAsia"/>
          <w:sz w:val="52"/>
          <w:szCs w:val="52"/>
        </w:rPr>
        <w:t>情况说明</w:t>
      </w:r>
    </w:p>
    <w:p w:rsidR="00E56A15" w:rsidRDefault="00E56A15" w:rsidP="00E56A15">
      <w:pPr>
        <w:rPr>
          <w:rFonts w:ascii="黑体" w:eastAsia="黑体"/>
          <w:b/>
          <w:sz w:val="30"/>
          <w:szCs w:val="30"/>
        </w:rPr>
      </w:pPr>
    </w:p>
    <w:p w:rsidR="00E56A15" w:rsidRDefault="00E56A15" w:rsidP="00E56A15">
      <w:pPr>
        <w:jc w:val="center"/>
        <w:rPr>
          <w:rFonts w:ascii="黑体" w:eastAsia="黑体"/>
          <w:b/>
          <w:sz w:val="30"/>
          <w:szCs w:val="30"/>
        </w:rPr>
      </w:pPr>
    </w:p>
    <w:p w:rsidR="00E56A15" w:rsidRDefault="00E56A15" w:rsidP="00E56A15">
      <w:pPr>
        <w:rPr>
          <w:rFonts w:ascii="黑体" w:eastAsia="黑体"/>
          <w:b/>
          <w:sz w:val="30"/>
          <w:szCs w:val="30"/>
        </w:rPr>
        <w:sectPr w:rsidR="00E56A15" w:rsidSect="00143E35">
          <w:headerReference w:type="default" r:id="rId7"/>
          <w:footerReference w:type="even" r:id="rId8"/>
          <w:footerReference w:type="default" r:id="rId9"/>
          <w:pgSz w:w="16838" w:h="11906" w:orient="landscape"/>
          <w:pgMar w:top="1588" w:right="1440" w:bottom="1588" w:left="1440" w:header="851" w:footer="992" w:gutter="0"/>
          <w:cols w:space="720"/>
          <w:docGrid w:type="linesAndChars" w:linePitch="312"/>
        </w:sectPr>
      </w:pPr>
    </w:p>
    <w:p w:rsidR="00E56A15" w:rsidRDefault="00E56A15" w:rsidP="00E56A15">
      <w:pPr>
        <w:spacing w:line="580" w:lineRule="exact"/>
        <w:ind w:firstLineChars="200" w:firstLine="640"/>
        <w:rPr>
          <w:rFonts w:ascii="黑体" w:eastAsia="黑体"/>
          <w:sz w:val="32"/>
          <w:szCs w:val="32"/>
        </w:rPr>
      </w:pPr>
      <w:r>
        <w:rPr>
          <w:rFonts w:ascii="黑体" w:eastAsia="黑体" w:hint="eastAsia"/>
          <w:sz w:val="32"/>
          <w:szCs w:val="32"/>
        </w:rPr>
        <w:lastRenderedPageBreak/>
        <w:t>一、2017年度收入支出决算总体情况</w:t>
      </w:r>
    </w:p>
    <w:p w:rsidR="00E56A15" w:rsidRDefault="00E56A15" w:rsidP="00E56A15">
      <w:pPr>
        <w:spacing w:line="580" w:lineRule="exact"/>
        <w:ind w:firstLineChars="200" w:firstLine="640"/>
        <w:rPr>
          <w:rFonts w:ascii="楷体_GB2312" w:eastAsia="楷体_GB2312"/>
          <w:sz w:val="32"/>
          <w:szCs w:val="32"/>
        </w:rPr>
      </w:pPr>
      <w:r>
        <w:rPr>
          <w:rFonts w:ascii="楷体_GB2312" w:eastAsia="楷体_GB2312" w:hint="eastAsia"/>
          <w:sz w:val="32"/>
          <w:szCs w:val="32"/>
        </w:rPr>
        <w:t>（一）收入支出决算总体情况</w:t>
      </w:r>
    </w:p>
    <w:p w:rsidR="00E56A15" w:rsidRDefault="00E56A15" w:rsidP="00E56A15">
      <w:pPr>
        <w:spacing w:line="580" w:lineRule="exact"/>
        <w:ind w:firstLineChars="250" w:firstLine="800"/>
        <w:rPr>
          <w:rFonts w:ascii="仿宋_GB2312" w:eastAsia="仿宋_GB2312"/>
          <w:sz w:val="32"/>
          <w:szCs w:val="32"/>
        </w:rPr>
      </w:pPr>
      <w:r>
        <w:rPr>
          <w:rFonts w:ascii="仿宋_GB2312" w:eastAsia="仿宋_GB2312" w:hint="eastAsia"/>
          <w:sz w:val="32"/>
          <w:szCs w:val="32"/>
        </w:rPr>
        <w:t>2017年度收入总计</w:t>
      </w:r>
      <w:r w:rsidR="003D69F8" w:rsidRPr="003D69F8">
        <w:rPr>
          <w:rFonts w:ascii="仿宋_GB2312" w:eastAsia="仿宋_GB2312" w:hint="eastAsia"/>
          <w:sz w:val="32"/>
          <w:szCs w:val="32"/>
        </w:rPr>
        <w:t>1216.27</w:t>
      </w:r>
      <w:r>
        <w:rPr>
          <w:rFonts w:ascii="仿宋_GB2312" w:eastAsia="仿宋_GB2312" w:hint="eastAsia"/>
          <w:sz w:val="32"/>
          <w:szCs w:val="32"/>
        </w:rPr>
        <w:t>万元，较上年同期增加</w:t>
      </w:r>
      <w:r w:rsidR="003D69F8">
        <w:rPr>
          <w:rFonts w:ascii="仿宋_GB2312" w:eastAsia="仿宋_GB2312" w:hint="eastAsia"/>
          <w:sz w:val="32"/>
          <w:szCs w:val="32"/>
        </w:rPr>
        <w:t>9</w:t>
      </w:r>
      <w:r w:rsidR="009572D4">
        <w:rPr>
          <w:rFonts w:ascii="仿宋_GB2312" w:eastAsia="仿宋_GB2312" w:hint="eastAsia"/>
          <w:sz w:val="32"/>
          <w:szCs w:val="32"/>
        </w:rPr>
        <w:t>6</w:t>
      </w:r>
      <w:r w:rsidR="003D69F8">
        <w:rPr>
          <w:rFonts w:ascii="仿宋_GB2312" w:eastAsia="仿宋_GB2312" w:hint="eastAsia"/>
          <w:sz w:val="32"/>
          <w:szCs w:val="32"/>
        </w:rPr>
        <w:t>.85</w:t>
      </w:r>
      <w:r>
        <w:rPr>
          <w:rFonts w:ascii="仿宋_GB2312" w:eastAsia="仿宋_GB2312" w:hint="eastAsia"/>
          <w:sz w:val="32"/>
          <w:szCs w:val="32"/>
        </w:rPr>
        <w:t>万元，主要原因是</w:t>
      </w:r>
      <w:r w:rsidR="003D69F8">
        <w:rPr>
          <w:rFonts w:eastAsia="仿宋_GB2312" w:hint="eastAsia"/>
          <w:sz w:val="32"/>
          <w:szCs w:val="32"/>
        </w:rPr>
        <w:t>其他收入省妇联</w:t>
      </w:r>
      <w:proofErr w:type="gramStart"/>
      <w:r w:rsidR="003D69F8">
        <w:rPr>
          <w:rFonts w:eastAsia="仿宋_GB2312" w:hint="eastAsia"/>
          <w:sz w:val="32"/>
          <w:szCs w:val="32"/>
        </w:rPr>
        <w:t>两癌资金</w:t>
      </w:r>
      <w:proofErr w:type="gramEnd"/>
      <w:r w:rsidR="003D69F8">
        <w:rPr>
          <w:rFonts w:eastAsia="仿宋_GB2312" w:hint="eastAsia"/>
          <w:sz w:val="32"/>
          <w:szCs w:val="32"/>
        </w:rPr>
        <w:t>的增加</w:t>
      </w:r>
      <w:r>
        <w:rPr>
          <w:rFonts w:ascii="仿宋_GB2312" w:eastAsia="仿宋_GB2312" w:hint="eastAsia"/>
          <w:sz w:val="32"/>
          <w:szCs w:val="32"/>
        </w:rPr>
        <w:t>。包括：财政拨款收入</w:t>
      </w:r>
      <w:r w:rsidR="009572D4">
        <w:rPr>
          <w:rFonts w:ascii="仿宋_GB2312" w:eastAsia="仿宋_GB2312" w:hint="eastAsia"/>
          <w:sz w:val="32"/>
          <w:szCs w:val="32"/>
        </w:rPr>
        <w:t>883.49</w:t>
      </w:r>
      <w:r>
        <w:rPr>
          <w:rFonts w:ascii="仿宋_GB2312" w:eastAsia="仿宋_GB2312" w:hint="eastAsia"/>
          <w:sz w:val="32"/>
          <w:szCs w:val="32"/>
        </w:rPr>
        <w:t>万元，事业收入</w:t>
      </w:r>
      <w:r w:rsidR="009572D4">
        <w:rPr>
          <w:rFonts w:ascii="仿宋_GB2312" w:eastAsia="仿宋_GB2312" w:hint="eastAsia"/>
          <w:sz w:val="32"/>
          <w:szCs w:val="32"/>
        </w:rPr>
        <w:t>186.24</w:t>
      </w:r>
      <w:r>
        <w:rPr>
          <w:rFonts w:ascii="仿宋_GB2312" w:eastAsia="仿宋_GB2312" w:hint="eastAsia"/>
          <w:sz w:val="32"/>
          <w:szCs w:val="32"/>
        </w:rPr>
        <w:t>万元，其他收入</w:t>
      </w:r>
      <w:r w:rsidR="009572D4">
        <w:rPr>
          <w:rFonts w:ascii="仿宋_GB2312" w:eastAsia="仿宋_GB2312" w:hint="eastAsia"/>
          <w:sz w:val="32"/>
          <w:szCs w:val="32"/>
        </w:rPr>
        <w:t>136</w:t>
      </w:r>
      <w:r>
        <w:rPr>
          <w:rFonts w:ascii="仿宋_GB2312" w:eastAsia="仿宋_GB2312" w:hint="eastAsia"/>
          <w:sz w:val="32"/>
          <w:szCs w:val="32"/>
        </w:rPr>
        <w:t>万元，年初结转和结余</w:t>
      </w:r>
      <w:r w:rsidR="009572D4">
        <w:rPr>
          <w:rFonts w:ascii="仿宋_GB2312" w:eastAsia="仿宋_GB2312" w:hint="eastAsia"/>
          <w:sz w:val="32"/>
          <w:szCs w:val="32"/>
        </w:rPr>
        <w:t>增加10.54</w:t>
      </w:r>
      <w:r>
        <w:rPr>
          <w:rFonts w:ascii="仿宋_GB2312" w:eastAsia="仿宋_GB2312" w:hint="eastAsia"/>
          <w:sz w:val="32"/>
          <w:szCs w:val="32"/>
        </w:rPr>
        <w:t>万元。</w:t>
      </w:r>
    </w:p>
    <w:p w:rsidR="00E56A15" w:rsidRDefault="00E56A15" w:rsidP="00E56A15">
      <w:pPr>
        <w:spacing w:line="580" w:lineRule="exact"/>
        <w:ind w:firstLineChars="250" w:firstLine="800"/>
        <w:rPr>
          <w:rFonts w:ascii="仿宋_GB2312" w:eastAsia="仿宋_GB2312"/>
          <w:sz w:val="32"/>
          <w:szCs w:val="32"/>
        </w:rPr>
      </w:pPr>
      <w:r>
        <w:rPr>
          <w:rFonts w:ascii="仿宋_GB2312" w:eastAsia="仿宋_GB2312" w:hint="eastAsia"/>
          <w:sz w:val="32"/>
          <w:szCs w:val="32"/>
        </w:rPr>
        <w:t>2017年度支出总计</w:t>
      </w:r>
      <w:r w:rsidR="009572D4" w:rsidRPr="009572D4">
        <w:rPr>
          <w:rFonts w:ascii="仿宋_GB2312" w:eastAsia="仿宋_GB2312" w:hint="eastAsia"/>
          <w:sz w:val="32"/>
          <w:szCs w:val="32"/>
        </w:rPr>
        <w:t>1216.27</w:t>
      </w:r>
      <w:r>
        <w:rPr>
          <w:rFonts w:ascii="仿宋_GB2312" w:eastAsia="仿宋_GB2312" w:hint="eastAsia"/>
          <w:sz w:val="32"/>
          <w:szCs w:val="32"/>
        </w:rPr>
        <w:t>万元，较上年同期增加</w:t>
      </w:r>
      <w:r w:rsidR="009572D4">
        <w:rPr>
          <w:rFonts w:ascii="仿宋_GB2312" w:eastAsia="仿宋_GB2312" w:hint="eastAsia"/>
          <w:sz w:val="32"/>
          <w:szCs w:val="32"/>
        </w:rPr>
        <w:t>96.85</w:t>
      </w:r>
      <w:r>
        <w:rPr>
          <w:rFonts w:ascii="仿宋_GB2312" w:eastAsia="仿宋_GB2312" w:hint="eastAsia"/>
          <w:sz w:val="32"/>
          <w:szCs w:val="32"/>
        </w:rPr>
        <w:t>万元，主要原因是</w:t>
      </w:r>
      <w:r w:rsidR="009572D4">
        <w:rPr>
          <w:rFonts w:eastAsia="仿宋_GB2312" w:hint="eastAsia"/>
          <w:sz w:val="32"/>
          <w:szCs w:val="32"/>
        </w:rPr>
        <w:t>收入增加</w:t>
      </w:r>
      <w:r>
        <w:rPr>
          <w:rFonts w:ascii="仿宋_GB2312" w:eastAsia="仿宋_GB2312" w:hint="eastAsia"/>
          <w:sz w:val="32"/>
          <w:szCs w:val="32"/>
        </w:rPr>
        <w:t>。包括：一般公共服务支出</w:t>
      </w:r>
      <w:r w:rsidR="009572D4">
        <w:rPr>
          <w:rFonts w:ascii="仿宋_GB2312" w:eastAsia="仿宋_GB2312" w:hint="eastAsia"/>
          <w:sz w:val="32"/>
          <w:szCs w:val="32"/>
        </w:rPr>
        <w:t>357.23</w:t>
      </w:r>
      <w:r>
        <w:rPr>
          <w:rFonts w:ascii="仿宋_GB2312" w:eastAsia="仿宋_GB2312" w:hint="eastAsia"/>
          <w:sz w:val="32"/>
          <w:szCs w:val="32"/>
        </w:rPr>
        <w:t>万元，</w:t>
      </w:r>
      <w:r w:rsidR="009572D4">
        <w:rPr>
          <w:rFonts w:ascii="仿宋_GB2312" w:eastAsia="仿宋_GB2312" w:hint="eastAsia"/>
          <w:sz w:val="32"/>
          <w:szCs w:val="32"/>
        </w:rPr>
        <w:t>教育</w:t>
      </w:r>
      <w:r>
        <w:rPr>
          <w:rFonts w:ascii="仿宋_GB2312" w:eastAsia="仿宋_GB2312" w:hint="eastAsia"/>
          <w:sz w:val="32"/>
          <w:szCs w:val="32"/>
        </w:rPr>
        <w:t>支出</w:t>
      </w:r>
      <w:r w:rsidR="009572D4">
        <w:rPr>
          <w:rFonts w:ascii="仿宋_GB2312" w:eastAsia="仿宋_GB2312" w:hint="eastAsia"/>
          <w:sz w:val="32"/>
          <w:szCs w:val="32"/>
        </w:rPr>
        <w:t>9598.97</w:t>
      </w:r>
      <w:r>
        <w:rPr>
          <w:rFonts w:ascii="仿宋_GB2312" w:eastAsia="仿宋_GB2312" w:hint="eastAsia"/>
          <w:sz w:val="32"/>
          <w:szCs w:val="32"/>
        </w:rPr>
        <w:t>万元，</w:t>
      </w:r>
      <w:r w:rsidR="009572D4" w:rsidRPr="009572D4">
        <w:rPr>
          <w:rFonts w:ascii="仿宋_GB2312" w:eastAsia="仿宋_GB2312" w:hint="eastAsia"/>
          <w:sz w:val="32"/>
          <w:szCs w:val="32"/>
        </w:rPr>
        <w:t>文化体育与传媒</w:t>
      </w:r>
      <w:r>
        <w:rPr>
          <w:rFonts w:ascii="仿宋_GB2312" w:eastAsia="仿宋_GB2312" w:hint="eastAsia"/>
          <w:sz w:val="32"/>
          <w:szCs w:val="32"/>
        </w:rPr>
        <w:t>支出</w:t>
      </w:r>
      <w:r w:rsidR="009572D4">
        <w:rPr>
          <w:rFonts w:ascii="仿宋_GB2312" w:eastAsia="仿宋_GB2312" w:hint="eastAsia"/>
          <w:sz w:val="32"/>
          <w:szCs w:val="32"/>
        </w:rPr>
        <w:t>9</w:t>
      </w:r>
      <w:r>
        <w:rPr>
          <w:rFonts w:ascii="仿宋_GB2312" w:eastAsia="仿宋_GB2312" w:hint="eastAsia"/>
          <w:sz w:val="32"/>
          <w:szCs w:val="32"/>
        </w:rPr>
        <w:t>万元，</w:t>
      </w:r>
      <w:r w:rsidR="009572D4" w:rsidRPr="009572D4">
        <w:rPr>
          <w:rFonts w:ascii="仿宋_GB2312" w:eastAsia="仿宋_GB2312" w:hint="eastAsia"/>
          <w:sz w:val="32"/>
          <w:szCs w:val="32"/>
        </w:rPr>
        <w:t>社会保障和就业支出60.5万元，</w:t>
      </w:r>
      <w:r w:rsidR="009572D4" w:rsidRPr="00AE46B9">
        <w:rPr>
          <w:rFonts w:ascii="仿宋_GB2312" w:eastAsia="仿宋_GB2312" w:hint="eastAsia"/>
          <w:sz w:val="32"/>
          <w:szCs w:val="32"/>
        </w:rPr>
        <w:t>住房保障支出</w:t>
      </w:r>
      <w:r w:rsidR="00AE46B9" w:rsidRPr="00AE46B9">
        <w:rPr>
          <w:rFonts w:ascii="仿宋_GB2312" w:eastAsia="仿宋_GB2312" w:hint="eastAsia"/>
          <w:sz w:val="32"/>
          <w:szCs w:val="32"/>
        </w:rPr>
        <w:t>45.67万元，</w:t>
      </w:r>
      <w:r w:rsidR="00AE46B9">
        <w:rPr>
          <w:rFonts w:ascii="仿宋_GB2312" w:eastAsia="仿宋_GB2312" w:hint="eastAsia"/>
          <w:sz w:val="32"/>
          <w:szCs w:val="32"/>
        </w:rPr>
        <w:t>其他</w:t>
      </w:r>
      <w:r>
        <w:rPr>
          <w:rFonts w:ascii="仿宋_GB2312" w:eastAsia="仿宋_GB2312" w:hint="eastAsia"/>
          <w:sz w:val="32"/>
          <w:szCs w:val="32"/>
        </w:rPr>
        <w:t>支出</w:t>
      </w:r>
      <w:r w:rsidR="00AE46B9">
        <w:rPr>
          <w:rFonts w:ascii="仿宋_GB2312" w:eastAsia="仿宋_GB2312" w:hint="eastAsia"/>
          <w:sz w:val="32"/>
          <w:szCs w:val="32"/>
        </w:rPr>
        <w:t>40</w:t>
      </w:r>
      <w:r>
        <w:rPr>
          <w:rFonts w:ascii="仿宋_GB2312" w:eastAsia="仿宋_GB2312" w:hint="eastAsia"/>
          <w:sz w:val="32"/>
          <w:szCs w:val="32"/>
        </w:rPr>
        <w:t>万元，年末结转结余</w:t>
      </w:r>
      <w:r w:rsidR="00AE46B9">
        <w:rPr>
          <w:rFonts w:ascii="仿宋_GB2312" w:eastAsia="仿宋_GB2312" w:hint="eastAsia"/>
          <w:sz w:val="32"/>
          <w:szCs w:val="32"/>
        </w:rPr>
        <w:t>104.9</w:t>
      </w:r>
      <w:r>
        <w:rPr>
          <w:rFonts w:ascii="仿宋_GB2312" w:eastAsia="仿宋_GB2312" w:hint="eastAsia"/>
          <w:sz w:val="32"/>
          <w:szCs w:val="32"/>
        </w:rPr>
        <w:t>万元。</w:t>
      </w:r>
    </w:p>
    <w:p w:rsidR="00E56A15" w:rsidRDefault="00E56A15" w:rsidP="00E56A15">
      <w:pPr>
        <w:spacing w:line="580" w:lineRule="exact"/>
        <w:ind w:firstLine="600"/>
        <w:rPr>
          <w:rFonts w:ascii="楷体_GB2312" w:eastAsia="楷体_GB2312"/>
          <w:sz w:val="32"/>
          <w:szCs w:val="32"/>
        </w:rPr>
      </w:pPr>
      <w:r>
        <w:rPr>
          <w:rFonts w:ascii="楷体_GB2312" w:eastAsia="楷体_GB2312" w:hint="eastAsia"/>
          <w:sz w:val="32"/>
          <w:szCs w:val="32"/>
        </w:rPr>
        <w:t>（二）财政拨款收入支出决算总体情况</w:t>
      </w:r>
    </w:p>
    <w:p w:rsidR="00E56A15" w:rsidRDefault="00E56A15" w:rsidP="00E56A15">
      <w:pPr>
        <w:spacing w:line="580" w:lineRule="exact"/>
        <w:ind w:firstLineChars="250" w:firstLine="800"/>
        <w:rPr>
          <w:rFonts w:eastAsia="仿宋_GB2312"/>
          <w:sz w:val="32"/>
          <w:szCs w:val="32"/>
        </w:rPr>
      </w:pPr>
      <w:r>
        <w:rPr>
          <w:rFonts w:ascii="仿宋_GB2312" w:eastAsia="仿宋_GB2312" w:hint="eastAsia"/>
          <w:sz w:val="32"/>
          <w:szCs w:val="32"/>
        </w:rPr>
        <w:t>2017年财政拨款收入决算总计</w:t>
      </w:r>
      <w:r w:rsidR="00A93FAD">
        <w:rPr>
          <w:rFonts w:ascii="仿宋_GB2312" w:eastAsia="仿宋_GB2312" w:hint="eastAsia"/>
          <w:sz w:val="32"/>
          <w:szCs w:val="32"/>
        </w:rPr>
        <w:t>894.03</w:t>
      </w:r>
      <w:r>
        <w:rPr>
          <w:rFonts w:ascii="仿宋_GB2312" w:eastAsia="仿宋_GB2312" w:hint="eastAsia"/>
          <w:sz w:val="32"/>
          <w:szCs w:val="32"/>
        </w:rPr>
        <w:t xml:space="preserve">万元，包括：本年财政拨款收入合计 </w:t>
      </w:r>
      <w:r w:rsidR="00AE1B41">
        <w:rPr>
          <w:rFonts w:ascii="仿宋_GB2312" w:eastAsia="仿宋_GB2312" w:hint="eastAsia"/>
          <w:sz w:val="32"/>
          <w:szCs w:val="32"/>
        </w:rPr>
        <w:t>883.49</w:t>
      </w:r>
      <w:r>
        <w:rPr>
          <w:rFonts w:ascii="仿宋_GB2312" w:eastAsia="仿宋_GB2312" w:hint="eastAsia"/>
          <w:sz w:val="32"/>
          <w:szCs w:val="32"/>
        </w:rPr>
        <w:t>万元，其中</w:t>
      </w:r>
      <w:r>
        <w:rPr>
          <w:rFonts w:eastAsia="仿宋_GB2312" w:hint="eastAsia"/>
          <w:sz w:val="32"/>
          <w:szCs w:val="32"/>
        </w:rPr>
        <w:t>一般公共预算财政拨款</w:t>
      </w:r>
      <w:r w:rsidR="00AE1B41">
        <w:rPr>
          <w:rFonts w:eastAsia="仿宋_GB2312" w:hint="eastAsia"/>
          <w:sz w:val="32"/>
          <w:szCs w:val="32"/>
        </w:rPr>
        <w:t>843.49</w:t>
      </w:r>
      <w:r>
        <w:rPr>
          <w:rFonts w:eastAsia="仿宋_GB2312" w:hint="eastAsia"/>
          <w:sz w:val="32"/>
          <w:szCs w:val="32"/>
        </w:rPr>
        <w:t>万元、政府性基金预算财政拨款</w:t>
      </w:r>
      <w:r w:rsidR="00AE1B41">
        <w:rPr>
          <w:rFonts w:eastAsia="仿宋_GB2312" w:hint="eastAsia"/>
          <w:sz w:val="32"/>
          <w:szCs w:val="32"/>
        </w:rPr>
        <w:t>40</w:t>
      </w:r>
      <w:r>
        <w:rPr>
          <w:rFonts w:eastAsia="仿宋_GB2312" w:hint="eastAsia"/>
          <w:sz w:val="32"/>
          <w:szCs w:val="32"/>
        </w:rPr>
        <w:t>万元；年初</w:t>
      </w:r>
      <w:r>
        <w:rPr>
          <w:rFonts w:ascii="仿宋_GB2312" w:eastAsia="仿宋_GB2312" w:hint="eastAsia"/>
          <w:sz w:val="32"/>
          <w:szCs w:val="32"/>
        </w:rPr>
        <w:t>财政拨款</w:t>
      </w:r>
      <w:r>
        <w:rPr>
          <w:rFonts w:eastAsia="仿宋_GB2312" w:hint="eastAsia"/>
          <w:sz w:val="32"/>
          <w:szCs w:val="32"/>
        </w:rPr>
        <w:t>结转和结余</w:t>
      </w:r>
      <w:r>
        <w:rPr>
          <w:rFonts w:eastAsia="仿宋_GB2312" w:hint="eastAsia"/>
          <w:sz w:val="32"/>
          <w:szCs w:val="32"/>
        </w:rPr>
        <w:t xml:space="preserve">  </w:t>
      </w:r>
      <w:r w:rsidR="00AE1B41">
        <w:rPr>
          <w:rFonts w:eastAsia="仿宋_GB2312" w:hint="eastAsia"/>
          <w:sz w:val="32"/>
          <w:szCs w:val="32"/>
        </w:rPr>
        <w:t>10.54</w:t>
      </w:r>
      <w:r>
        <w:rPr>
          <w:rFonts w:eastAsia="仿宋_GB2312" w:hint="eastAsia"/>
          <w:sz w:val="32"/>
          <w:szCs w:val="32"/>
        </w:rPr>
        <w:t>万元，</w:t>
      </w:r>
      <w:r>
        <w:rPr>
          <w:rFonts w:ascii="仿宋_GB2312" w:eastAsia="仿宋_GB2312" w:hint="eastAsia"/>
          <w:sz w:val="32"/>
          <w:szCs w:val="32"/>
        </w:rPr>
        <w:t>其中，</w:t>
      </w:r>
      <w:r>
        <w:rPr>
          <w:rFonts w:eastAsia="仿宋_GB2312" w:hint="eastAsia"/>
          <w:sz w:val="32"/>
          <w:szCs w:val="32"/>
        </w:rPr>
        <w:t>一般公共预算财政拨款</w:t>
      </w:r>
      <w:r w:rsidR="00AE1B41">
        <w:rPr>
          <w:rFonts w:eastAsia="仿宋_GB2312" w:hint="eastAsia"/>
          <w:sz w:val="32"/>
          <w:szCs w:val="32"/>
        </w:rPr>
        <w:t>10.54</w:t>
      </w:r>
      <w:r>
        <w:rPr>
          <w:rFonts w:eastAsia="仿宋_GB2312" w:hint="eastAsia"/>
          <w:sz w:val="32"/>
          <w:szCs w:val="32"/>
        </w:rPr>
        <w:t>万元。</w:t>
      </w:r>
    </w:p>
    <w:p w:rsidR="00E56A15" w:rsidRDefault="00E56A15" w:rsidP="00E56A15">
      <w:pPr>
        <w:spacing w:line="580" w:lineRule="exact"/>
        <w:ind w:firstLineChars="200" w:firstLine="640"/>
        <w:rPr>
          <w:rFonts w:ascii="仿宋_GB2312" w:eastAsia="仿宋_GB2312"/>
          <w:sz w:val="32"/>
          <w:szCs w:val="32"/>
        </w:rPr>
      </w:pPr>
      <w:r>
        <w:rPr>
          <w:rFonts w:ascii="仿宋_GB2312" w:eastAsia="仿宋_GB2312" w:hint="eastAsia"/>
          <w:sz w:val="32"/>
          <w:szCs w:val="32"/>
        </w:rPr>
        <w:t>2017年财政拨款支出决算总计</w:t>
      </w:r>
      <w:r w:rsidR="005310F5">
        <w:rPr>
          <w:rFonts w:ascii="仿宋_GB2312" w:eastAsia="仿宋_GB2312" w:hint="eastAsia"/>
          <w:sz w:val="32"/>
          <w:szCs w:val="32"/>
        </w:rPr>
        <w:t>894.03</w:t>
      </w:r>
      <w:r>
        <w:rPr>
          <w:rFonts w:ascii="仿宋_GB2312" w:eastAsia="仿宋_GB2312" w:hint="eastAsia"/>
          <w:sz w:val="32"/>
          <w:szCs w:val="32"/>
        </w:rPr>
        <w:t>万元，支出具体情况如下：</w:t>
      </w:r>
    </w:p>
    <w:p w:rsidR="00E56A15" w:rsidRPr="00200AED" w:rsidRDefault="00E56A15" w:rsidP="00200AED">
      <w:pPr>
        <w:spacing w:line="580" w:lineRule="exact"/>
        <w:ind w:firstLineChars="200" w:firstLine="640"/>
        <w:rPr>
          <w:rFonts w:ascii="仿宋_GB2312" w:eastAsia="仿宋_GB2312"/>
          <w:sz w:val="32"/>
          <w:szCs w:val="32"/>
        </w:rPr>
      </w:pPr>
      <w:r>
        <w:rPr>
          <w:rFonts w:ascii="仿宋_GB2312" w:eastAsia="仿宋_GB2312" w:hint="eastAsia"/>
          <w:sz w:val="32"/>
          <w:szCs w:val="32"/>
        </w:rPr>
        <w:t>1、一般公共服务（类）支出</w:t>
      </w:r>
      <w:r w:rsidR="00200AED">
        <w:rPr>
          <w:rFonts w:ascii="仿宋_GB2312" w:eastAsia="仿宋_GB2312" w:hint="eastAsia"/>
          <w:sz w:val="32"/>
          <w:szCs w:val="32"/>
        </w:rPr>
        <w:t>273.23</w:t>
      </w:r>
      <w:r>
        <w:rPr>
          <w:rFonts w:ascii="仿宋_GB2312" w:eastAsia="仿宋_GB2312" w:hint="eastAsia"/>
          <w:sz w:val="32"/>
          <w:szCs w:val="32"/>
        </w:rPr>
        <w:t>万元，</w:t>
      </w:r>
      <w:r w:rsidR="00200AED">
        <w:rPr>
          <w:rFonts w:ascii="仿宋_GB2312" w:eastAsia="仿宋_GB2312" w:hint="eastAsia"/>
          <w:sz w:val="32"/>
          <w:szCs w:val="32"/>
        </w:rPr>
        <w:t>主要用于单位及下属单位的教育、文化体育传媒、</w:t>
      </w:r>
      <w:r w:rsidR="00200AED">
        <w:rPr>
          <w:rFonts w:ascii="仿宋_GB2312" w:eastAsia="仿宋_GB2312" w:hint="eastAsia"/>
          <w:sz w:val="32"/>
          <w:szCs w:val="32"/>
        </w:rPr>
        <w:lastRenderedPageBreak/>
        <w:t>社会保障就业、住房保障及其他支出</w:t>
      </w:r>
      <w:r w:rsidR="00200AED" w:rsidRPr="00DE3C7F">
        <w:rPr>
          <w:rFonts w:ascii="仿宋_GB2312" w:eastAsia="仿宋_GB2312" w:hint="eastAsia"/>
          <w:sz w:val="32"/>
          <w:szCs w:val="32"/>
        </w:rPr>
        <w:t>。</w:t>
      </w:r>
    </w:p>
    <w:p w:rsidR="00200AED" w:rsidRDefault="00200AED" w:rsidP="00200AED">
      <w:pPr>
        <w:spacing w:line="580" w:lineRule="exact"/>
        <w:ind w:firstLineChars="200" w:firstLine="640"/>
        <w:rPr>
          <w:rFonts w:ascii="仿宋_GB2312" w:eastAsia="仿宋_GB2312"/>
          <w:sz w:val="32"/>
          <w:szCs w:val="32"/>
        </w:rPr>
      </w:pPr>
      <w:r>
        <w:rPr>
          <w:rFonts w:ascii="仿宋_GB2312" w:eastAsia="仿宋_GB2312" w:hint="eastAsia"/>
          <w:sz w:val="32"/>
          <w:szCs w:val="32"/>
        </w:rPr>
        <w:t>2、教育支出459.63万元，主要用于下属单位的学前教育支出及教师的培训进修支出</w:t>
      </w:r>
      <w:r w:rsidRPr="00DE3C7F">
        <w:rPr>
          <w:rFonts w:ascii="仿宋_GB2312" w:eastAsia="仿宋_GB2312" w:hint="eastAsia"/>
          <w:sz w:val="32"/>
          <w:szCs w:val="32"/>
        </w:rPr>
        <w:t>。</w:t>
      </w:r>
    </w:p>
    <w:p w:rsidR="00200AED" w:rsidRDefault="00200AED" w:rsidP="00200AED">
      <w:pPr>
        <w:spacing w:line="580" w:lineRule="exact"/>
        <w:ind w:firstLineChars="200" w:firstLine="640"/>
        <w:rPr>
          <w:rFonts w:ascii="仿宋_GB2312" w:eastAsia="仿宋_GB2312"/>
          <w:sz w:val="32"/>
          <w:szCs w:val="32"/>
        </w:rPr>
      </w:pPr>
      <w:r>
        <w:rPr>
          <w:rFonts w:ascii="仿宋_GB2312" w:eastAsia="仿宋_GB2312" w:hint="eastAsia"/>
          <w:sz w:val="32"/>
          <w:szCs w:val="32"/>
        </w:rPr>
        <w:t>3、文化体育与传媒支出</w:t>
      </w:r>
      <w:r w:rsidR="006354FC">
        <w:rPr>
          <w:rFonts w:ascii="仿宋_GB2312" w:eastAsia="仿宋_GB2312" w:hint="eastAsia"/>
          <w:sz w:val="32"/>
          <w:szCs w:val="32"/>
        </w:rPr>
        <w:t>9</w:t>
      </w:r>
      <w:r>
        <w:rPr>
          <w:rFonts w:ascii="仿宋_GB2312" w:eastAsia="仿宋_GB2312" w:hint="eastAsia"/>
          <w:sz w:val="32"/>
          <w:szCs w:val="32"/>
        </w:rPr>
        <w:t>万元，主要用于单位及下属单位的体育及文化活动支出</w:t>
      </w:r>
      <w:r w:rsidRPr="00DE3C7F">
        <w:rPr>
          <w:rFonts w:ascii="仿宋_GB2312" w:eastAsia="仿宋_GB2312" w:hint="eastAsia"/>
          <w:sz w:val="32"/>
          <w:szCs w:val="32"/>
        </w:rPr>
        <w:t>。</w:t>
      </w:r>
    </w:p>
    <w:p w:rsidR="00200AED" w:rsidRDefault="00200AED" w:rsidP="00200AED">
      <w:pPr>
        <w:spacing w:line="580" w:lineRule="exact"/>
        <w:ind w:firstLineChars="199" w:firstLine="637"/>
        <w:rPr>
          <w:rFonts w:ascii="仿宋_GB2312" w:eastAsia="仿宋_GB2312"/>
          <w:sz w:val="32"/>
          <w:szCs w:val="32"/>
        </w:rPr>
      </w:pPr>
      <w:r>
        <w:rPr>
          <w:rFonts w:ascii="仿宋_GB2312" w:eastAsia="仿宋_GB2312" w:hint="eastAsia"/>
          <w:sz w:val="32"/>
          <w:szCs w:val="32"/>
        </w:rPr>
        <w:t>4、社会保障和就业支出</w:t>
      </w:r>
      <w:r w:rsidR="006354FC">
        <w:rPr>
          <w:rFonts w:ascii="仿宋_GB2312" w:eastAsia="仿宋_GB2312" w:hint="eastAsia"/>
          <w:sz w:val="32"/>
          <w:szCs w:val="32"/>
        </w:rPr>
        <w:t>60.5</w:t>
      </w:r>
      <w:r>
        <w:rPr>
          <w:rFonts w:ascii="仿宋_GB2312" w:eastAsia="仿宋_GB2312" w:hint="eastAsia"/>
          <w:sz w:val="32"/>
          <w:szCs w:val="32"/>
        </w:rPr>
        <w:t>万元、主要用于单位人员和外聘人员的社会养老保障及就业支出。</w:t>
      </w:r>
    </w:p>
    <w:p w:rsidR="00200AED" w:rsidRDefault="00200AED" w:rsidP="00200AED">
      <w:pPr>
        <w:spacing w:line="580" w:lineRule="exact"/>
        <w:ind w:firstLineChars="199" w:firstLine="637"/>
        <w:rPr>
          <w:rFonts w:ascii="仿宋_GB2312" w:eastAsia="仿宋_GB2312"/>
          <w:sz w:val="32"/>
          <w:szCs w:val="32"/>
        </w:rPr>
      </w:pPr>
      <w:r>
        <w:rPr>
          <w:rFonts w:ascii="仿宋_GB2312" w:eastAsia="仿宋_GB2312" w:hint="eastAsia"/>
          <w:sz w:val="32"/>
          <w:szCs w:val="32"/>
        </w:rPr>
        <w:t>5、住房保障支出</w:t>
      </w:r>
      <w:r w:rsidR="006354FC">
        <w:rPr>
          <w:rFonts w:ascii="仿宋_GB2312" w:eastAsia="仿宋_GB2312" w:hint="eastAsia"/>
          <w:sz w:val="32"/>
          <w:szCs w:val="32"/>
        </w:rPr>
        <w:t>45.67</w:t>
      </w:r>
      <w:r>
        <w:rPr>
          <w:rFonts w:ascii="仿宋_GB2312" w:eastAsia="仿宋_GB2312" w:hint="eastAsia"/>
          <w:sz w:val="32"/>
          <w:szCs w:val="32"/>
        </w:rPr>
        <w:t>万元、主要用于单位人员的住房保障支出。</w:t>
      </w:r>
    </w:p>
    <w:p w:rsidR="00200AED" w:rsidRPr="00045A58" w:rsidRDefault="00200AED" w:rsidP="00200AED">
      <w:pPr>
        <w:spacing w:line="580" w:lineRule="exact"/>
        <w:ind w:firstLineChars="199" w:firstLine="637"/>
        <w:rPr>
          <w:rFonts w:ascii="仿宋_GB2312" w:eastAsia="仿宋_GB2312"/>
          <w:sz w:val="32"/>
          <w:szCs w:val="32"/>
        </w:rPr>
      </w:pPr>
      <w:r>
        <w:rPr>
          <w:rFonts w:ascii="仿宋_GB2312" w:eastAsia="仿宋_GB2312" w:hint="eastAsia"/>
          <w:sz w:val="32"/>
          <w:szCs w:val="32"/>
        </w:rPr>
        <w:t>6、其他支出</w:t>
      </w:r>
      <w:r w:rsidR="006354FC">
        <w:rPr>
          <w:rFonts w:ascii="仿宋_GB2312" w:eastAsia="仿宋_GB2312" w:hint="eastAsia"/>
          <w:sz w:val="32"/>
          <w:szCs w:val="32"/>
        </w:rPr>
        <w:t>40</w:t>
      </w:r>
      <w:r>
        <w:rPr>
          <w:rFonts w:ascii="仿宋_GB2312" w:eastAsia="仿宋_GB2312" w:hint="eastAsia"/>
          <w:sz w:val="32"/>
          <w:szCs w:val="32"/>
        </w:rPr>
        <w:t>万元。主要用于城乡医疗救助的彩票公益金支出。</w:t>
      </w:r>
    </w:p>
    <w:p w:rsidR="00E56A15" w:rsidRDefault="00E56A15" w:rsidP="00E56A15">
      <w:pPr>
        <w:spacing w:line="580" w:lineRule="exact"/>
        <w:ind w:firstLineChars="199" w:firstLine="637"/>
        <w:rPr>
          <w:rFonts w:ascii="仿宋_GB2312" w:eastAsia="仿宋_GB2312"/>
          <w:sz w:val="32"/>
          <w:szCs w:val="32"/>
        </w:rPr>
      </w:pPr>
      <w:r>
        <w:rPr>
          <w:rFonts w:ascii="仿宋_GB2312" w:eastAsia="仿宋_GB2312" w:hint="eastAsia"/>
          <w:sz w:val="32"/>
          <w:szCs w:val="32"/>
        </w:rPr>
        <w:t>5、年末结转和结余</w:t>
      </w:r>
      <w:r w:rsidR="006354FC">
        <w:rPr>
          <w:rFonts w:ascii="仿宋_GB2312" w:eastAsia="仿宋_GB2312" w:hint="eastAsia"/>
          <w:sz w:val="32"/>
          <w:szCs w:val="32"/>
        </w:rPr>
        <w:t>6</w:t>
      </w:r>
      <w:r>
        <w:rPr>
          <w:rFonts w:ascii="仿宋_GB2312" w:eastAsia="仿宋_GB2312" w:hint="eastAsia"/>
          <w:sz w:val="32"/>
          <w:szCs w:val="32"/>
        </w:rPr>
        <w:t>万元，主要是</w:t>
      </w:r>
      <w:r w:rsidR="008805EF">
        <w:rPr>
          <w:rFonts w:ascii="仿宋_GB2312" w:eastAsia="仿宋_GB2312" w:hint="eastAsia"/>
          <w:sz w:val="32"/>
          <w:szCs w:val="32"/>
        </w:rPr>
        <w:t>基本支出有结余</w:t>
      </w:r>
      <w:r>
        <w:rPr>
          <w:rFonts w:ascii="仿宋_GB2312" w:eastAsia="仿宋_GB2312" w:hint="eastAsia"/>
          <w:sz w:val="32"/>
          <w:szCs w:val="32"/>
        </w:rPr>
        <w:t>。</w:t>
      </w:r>
    </w:p>
    <w:p w:rsidR="00E56A15" w:rsidRDefault="00E56A15" w:rsidP="00E56A15">
      <w:pPr>
        <w:spacing w:line="580" w:lineRule="exact"/>
        <w:ind w:firstLineChars="199" w:firstLine="637"/>
        <w:rPr>
          <w:rFonts w:ascii="仿宋_GB2312" w:eastAsia="仿宋_GB2312"/>
          <w:sz w:val="32"/>
          <w:szCs w:val="32"/>
        </w:rPr>
      </w:pPr>
    </w:p>
    <w:p w:rsidR="00E56A15" w:rsidRDefault="00E56A15" w:rsidP="00E56A15">
      <w:pPr>
        <w:spacing w:line="580" w:lineRule="exact"/>
        <w:ind w:firstLine="600"/>
        <w:rPr>
          <w:rFonts w:ascii="黑体" w:eastAsia="黑体"/>
          <w:sz w:val="32"/>
          <w:szCs w:val="32"/>
        </w:rPr>
      </w:pPr>
      <w:r>
        <w:rPr>
          <w:rFonts w:ascii="黑体" w:eastAsia="黑体" w:hint="eastAsia"/>
          <w:sz w:val="32"/>
          <w:szCs w:val="32"/>
        </w:rPr>
        <w:t>二、一般公共预算财政拨款支出决算情况</w:t>
      </w:r>
    </w:p>
    <w:p w:rsidR="00E56A15" w:rsidRDefault="00E56A15" w:rsidP="00E56A15">
      <w:pPr>
        <w:spacing w:line="580" w:lineRule="exact"/>
        <w:ind w:firstLineChars="200" w:firstLine="640"/>
        <w:rPr>
          <w:rFonts w:ascii="仿宋_GB2312" w:eastAsia="仿宋_GB2312"/>
          <w:sz w:val="32"/>
          <w:szCs w:val="32"/>
        </w:rPr>
      </w:pPr>
      <w:r>
        <w:rPr>
          <w:rFonts w:ascii="仿宋_GB2312" w:eastAsia="仿宋_GB2312" w:hint="eastAsia"/>
          <w:sz w:val="32"/>
          <w:szCs w:val="32"/>
        </w:rPr>
        <w:t>2017年一般公共预算财政拨款支出</w:t>
      </w:r>
      <w:r w:rsidR="002964FD">
        <w:rPr>
          <w:rFonts w:ascii="仿宋_GB2312" w:eastAsia="仿宋_GB2312" w:hint="eastAsia"/>
          <w:sz w:val="32"/>
          <w:szCs w:val="32"/>
        </w:rPr>
        <w:t>84</w:t>
      </w:r>
      <w:r w:rsidR="00CE5BA6">
        <w:rPr>
          <w:rFonts w:ascii="仿宋_GB2312" w:eastAsia="仿宋_GB2312" w:hint="eastAsia"/>
          <w:sz w:val="32"/>
          <w:szCs w:val="32"/>
        </w:rPr>
        <w:t>8</w:t>
      </w:r>
      <w:r w:rsidR="002964FD">
        <w:rPr>
          <w:rFonts w:ascii="仿宋_GB2312" w:eastAsia="仿宋_GB2312" w:hint="eastAsia"/>
          <w:sz w:val="32"/>
          <w:szCs w:val="32"/>
        </w:rPr>
        <w:t>.</w:t>
      </w:r>
      <w:r w:rsidR="00CE5BA6">
        <w:rPr>
          <w:rFonts w:ascii="仿宋_GB2312" w:eastAsia="仿宋_GB2312" w:hint="eastAsia"/>
          <w:sz w:val="32"/>
          <w:szCs w:val="32"/>
        </w:rPr>
        <w:t>02</w:t>
      </w:r>
      <w:r>
        <w:rPr>
          <w:rFonts w:ascii="仿宋_GB2312" w:eastAsia="仿宋_GB2312" w:hint="eastAsia"/>
          <w:sz w:val="32"/>
          <w:szCs w:val="32"/>
        </w:rPr>
        <w:t>万元，比上年同期</w:t>
      </w:r>
      <w:r w:rsidR="008805EF">
        <w:rPr>
          <w:rFonts w:ascii="仿宋_GB2312" w:eastAsia="仿宋_GB2312" w:hint="eastAsia"/>
          <w:sz w:val="32"/>
          <w:szCs w:val="32"/>
        </w:rPr>
        <w:t>基本持平</w:t>
      </w:r>
      <w:r>
        <w:rPr>
          <w:rFonts w:ascii="仿宋_GB2312" w:eastAsia="仿宋_GB2312" w:hint="eastAsia"/>
          <w:sz w:val="32"/>
          <w:szCs w:val="32"/>
        </w:rPr>
        <w:t>。年末结转和结余</w:t>
      </w:r>
      <w:r w:rsidR="008805EF">
        <w:rPr>
          <w:rFonts w:ascii="仿宋_GB2312" w:eastAsia="仿宋_GB2312" w:hint="eastAsia"/>
          <w:sz w:val="32"/>
          <w:szCs w:val="32"/>
        </w:rPr>
        <w:t>6</w:t>
      </w:r>
      <w:r>
        <w:rPr>
          <w:rFonts w:ascii="仿宋_GB2312" w:eastAsia="仿宋_GB2312" w:hint="eastAsia"/>
          <w:sz w:val="32"/>
          <w:szCs w:val="32"/>
        </w:rPr>
        <w:t>万元。支出具体情况如下：</w:t>
      </w:r>
    </w:p>
    <w:p w:rsidR="004D6264" w:rsidRDefault="00F5254C" w:rsidP="004D6264">
      <w:pPr>
        <w:spacing w:line="580" w:lineRule="exact"/>
        <w:ind w:firstLineChars="200" w:firstLine="640"/>
        <w:rPr>
          <w:rFonts w:eastAsia="仿宋_GB2312"/>
          <w:sz w:val="32"/>
          <w:szCs w:val="32"/>
        </w:rPr>
      </w:pPr>
      <w:r w:rsidRPr="00DE3C7F">
        <w:rPr>
          <w:rFonts w:ascii="仿宋_GB2312" w:eastAsia="仿宋_GB2312" w:hint="eastAsia"/>
          <w:sz w:val="32"/>
          <w:szCs w:val="32"/>
        </w:rPr>
        <w:t>1、一般公共服务（类）支出</w:t>
      </w:r>
      <w:r w:rsidR="00EB5536">
        <w:rPr>
          <w:rFonts w:ascii="仿宋_GB2312" w:eastAsia="仿宋_GB2312" w:hint="eastAsia"/>
          <w:sz w:val="32"/>
          <w:szCs w:val="32"/>
        </w:rPr>
        <w:t>27</w:t>
      </w:r>
      <w:r w:rsidR="008B79F0">
        <w:rPr>
          <w:rFonts w:ascii="仿宋_GB2312" w:eastAsia="仿宋_GB2312" w:hint="eastAsia"/>
          <w:sz w:val="32"/>
          <w:szCs w:val="32"/>
        </w:rPr>
        <w:t>3</w:t>
      </w:r>
      <w:r w:rsidR="00EB5536">
        <w:rPr>
          <w:rFonts w:ascii="仿宋_GB2312" w:eastAsia="仿宋_GB2312" w:hint="eastAsia"/>
          <w:sz w:val="32"/>
          <w:szCs w:val="32"/>
        </w:rPr>
        <w:t>.</w:t>
      </w:r>
      <w:r w:rsidR="008B79F0">
        <w:rPr>
          <w:rFonts w:ascii="仿宋_GB2312" w:eastAsia="仿宋_GB2312" w:hint="eastAsia"/>
          <w:sz w:val="32"/>
          <w:szCs w:val="32"/>
        </w:rPr>
        <w:t>23</w:t>
      </w:r>
      <w:r>
        <w:rPr>
          <w:rFonts w:ascii="仿宋_GB2312" w:eastAsia="仿宋_GB2312" w:hint="eastAsia"/>
          <w:sz w:val="32"/>
          <w:szCs w:val="32"/>
        </w:rPr>
        <w:t>万元，主要用于单位及下属单位的教育、文化体育传媒、社会保障就业、住房保障及其他支出</w:t>
      </w:r>
      <w:r w:rsidRPr="00DE3C7F">
        <w:rPr>
          <w:rFonts w:ascii="仿宋_GB2312" w:eastAsia="仿宋_GB2312" w:hint="eastAsia"/>
          <w:sz w:val="32"/>
          <w:szCs w:val="32"/>
        </w:rPr>
        <w:t>。</w:t>
      </w:r>
      <w:r w:rsidR="004D6264">
        <w:rPr>
          <w:rFonts w:ascii="仿宋_GB2312" w:eastAsia="仿宋_GB2312" w:hint="eastAsia"/>
          <w:sz w:val="32"/>
          <w:szCs w:val="32"/>
        </w:rPr>
        <w:t>比上年同期减少5</w:t>
      </w:r>
      <w:r w:rsidR="00E20693">
        <w:rPr>
          <w:rFonts w:ascii="仿宋_GB2312" w:eastAsia="仿宋_GB2312" w:hint="eastAsia"/>
          <w:sz w:val="32"/>
          <w:szCs w:val="32"/>
        </w:rPr>
        <w:t>3</w:t>
      </w:r>
      <w:r w:rsidR="004D6264">
        <w:rPr>
          <w:rFonts w:ascii="仿宋_GB2312" w:eastAsia="仿宋_GB2312" w:hint="eastAsia"/>
          <w:sz w:val="32"/>
          <w:szCs w:val="32"/>
        </w:rPr>
        <w:t>.</w:t>
      </w:r>
      <w:r w:rsidR="00E20693">
        <w:rPr>
          <w:rFonts w:ascii="仿宋_GB2312" w:eastAsia="仿宋_GB2312" w:hint="eastAsia"/>
          <w:sz w:val="32"/>
          <w:szCs w:val="32"/>
        </w:rPr>
        <w:t>42</w:t>
      </w:r>
      <w:r w:rsidR="004D6264">
        <w:rPr>
          <w:rFonts w:ascii="仿宋_GB2312" w:eastAsia="仿宋_GB2312" w:hint="eastAsia"/>
          <w:sz w:val="32"/>
          <w:szCs w:val="32"/>
        </w:rPr>
        <w:t>万元，主要原因是</w:t>
      </w:r>
      <w:r w:rsidR="00E20693">
        <w:rPr>
          <w:rFonts w:eastAsia="仿宋_GB2312" w:hint="eastAsia"/>
          <w:sz w:val="32"/>
          <w:szCs w:val="32"/>
        </w:rPr>
        <w:t>行政运行费用和一般事务费用减少</w:t>
      </w:r>
      <w:r w:rsidR="004D6264">
        <w:rPr>
          <w:rFonts w:ascii="仿宋_GB2312" w:eastAsia="仿宋_GB2312" w:hint="eastAsia"/>
          <w:sz w:val="32"/>
          <w:szCs w:val="32"/>
        </w:rPr>
        <w:t>。</w:t>
      </w:r>
    </w:p>
    <w:p w:rsidR="00CE5BA6" w:rsidRDefault="00F5254C" w:rsidP="00CE5BA6">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2、教育支出</w:t>
      </w:r>
      <w:r w:rsidR="00231AFF">
        <w:rPr>
          <w:rFonts w:ascii="仿宋_GB2312" w:eastAsia="仿宋_GB2312" w:hint="eastAsia"/>
          <w:sz w:val="32"/>
          <w:szCs w:val="32"/>
        </w:rPr>
        <w:t>4</w:t>
      </w:r>
      <w:r w:rsidR="008B79F0">
        <w:rPr>
          <w:rFonts w:ascii="仿宋_GB2312" w:eastAsia="仿宋_GB2312" w:hint="eastAsia"/>
          <w:sz w:val="32"/>
          <w:szCs w:val="32"/>
        </w:rPr>
        <w:t>59.6</w:t>
      </w:r>
      <w:r w:rsidR="00E20693">
        <w:rPr>
          <w:rFonts w:ascii="仿宋_GB2312" w:eastAsia="仿宋_GB2312" w:hint="eastAsia"/>
          <w:sz w:val="32"/>
          <w:szCs w:val="32"/>
        </w:rPr>
        <w:t>3</w:t>
      </w:r>
      <w:r>
        <w:rPr>
          <w:rFonts w:ascii="仿宋_GB2312" w:eastAsia="仿宋_GB2312" w:hint="eastAsia"/>
          <w:sz w:val="32"/>
          <w:szCs w:val="32"/>
        </w:rPr>
        <w:t>万元，主要用于下属单位的学前教育支出及教师的培训进修支出</w:t>
      </w:r>
      <w:r w:rsidRPr="00DE3C7F">
        <w:rPr>
          <w:rFonts w:ascii="仿宋_GB2312" w:eastAsia="仿宋_GB2312" w:hint="eastAsia"/>
          <w:sz w:val="32"/>
          <w:szCs w:val="32"/>
        </w:rPr>
        <w:t>。</w:t>
      </w:r>
      <w:r w:rsidR="00CE5BA6">
        <w:rPr>
          <w:rFonts w:ascii="仿宋_GB2312" w:eastAsia="仿宋_GB2312" w:hint="eastAsia"/>
          <w:sz w:val="32"/>
          <w:szCs w:val="32"/>
        </w:rPr>
        <w:t>比上年同期</w:t>
      </w:r>
      <w:r w:rsidR="00E20693">
        <w:rPr>
          <w:rFonts w:ascii="仿宋_GB2312" w:eastAsia="仿宋_GB2312" w:hint="eastAsia"/>
          <w:sz w:val="32"/>
          <w:szCs w:val="32"/>
        </w:rPr>
        <w:t>增加19</w:t>
      </w:r>
      <w:r w:rsidR="00D17D42">
        <w:rPr>
          <w:rFonts w:ascii="仿宋_GB2312" w:eastAsia="仿宋_GB2312" w:hint="eastAsia"/>
          <w:sz w:val="32"/>
          <w:szCs w:val="32"/>
        </w:rPr>
        <w:t>.8</w:t>
      </w:r>
      <w:r w:rsidR="00CE5BA6">
        <w:rPr>
          <w:rFonts w:ascii="仿宋_GB2312" w:eastAsia="仿宋_GB2312" w:hint="eastAsia"/>
          <w:sz w:val="32"/>
          <w:szCs w:val="32"/>
        </w:rPr>
        <w:t>万元，主要原因是</w:t>
      </w:r>
      <w:r w:rsidR="00D17D42">
        <w:rPr>
          <w:rFonts w:eastAsia="仿宋_GB2312" w:hint="eastAsia"/>
          <w:sz w:val="32"/>
          <w:szCs w:val="32"/>
        </w:rPr>
        <w:t>学前教育工资增加</w:t>
      </w:r>
      <w:r w:rsidR="00CE5BA6">
        <w:rPr>
          <w:rFonts w:ascii="仿宋_GB2312" w:eastAsia="仿宋_GB2312" w:hint="eastAsia"/>
          <w:sz w:val="32"/>
          <w:szCs w:val="32"/>
        </w:rPr>
        <w:t>。</w:t>
      </w:r>
    </w:p>
    <w:p w:rsidR="00D17D42" w:rsidRPr="0082725A" w:rsidRDefault="00D17D42" w:rsidP="0082725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3、文化体育与传媒支出9万元，主要用于单位及下属单位的体育及文化活动支出</w:t>
      </w:r>
      <w:r w:rsidRPr="00DE3C7F">
        <w:rPr>
          <w:rFonts w:ascii="仿宋_GB2312" w:eastAsia="仿宋_GB2312" w:hint="eastAsia"/>
          <w:sz w:val="32"/>
          <w:szCs w:val="32"/>
        </w:rPr>
        <w:t>。</w:t>
      </w:r>
      <w:r w:rsidR="0082725A">
        <w:rPr>
          <w:rFonts w:ascii="仿宋_GB2312" w:eastAsia="仿宋_GB2312" w:hint="eastAsia"/>
          <w:sz w:val="32"/>
          <w:szCs w:val="32"/>
        </w:rPr>
        <w:t>比上年同期减少2万元，主要原因是</w:t>
      </w:r>
      <w:r w:rsidR="0082725A">
        <w:rPr>
          <w:rFonts w:eastAsia="仿宋_GB2312" w:hint="eastAsia"/>
          <w:sz w:val="32"/>
          <w:szCs w:val="32"/>
        </w:rPr>
        <w:t>资金为上年结余资金。</w:t>
      </w:r>
    </w:p>
    <w:p w:rsidR="0082725A" w:rsidRPr="0082725A" w:rsidRDefault="00D17D42" w:rsidP="0082725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w:t>
      </w:r>
      <w:r w:rsidR="00F5254C">
        <w:rPr>
          <w:rFonts w:ascii="仿宋_GB2312" w:eastAsia="仿宋_GB2312" w:hint="eastAsia"/>
          <w:sz w:val="32"/>
          <w:szCs w:val="32"/>
        </w:rPr>
        <w:t>、社会保障和就业支出</w:t>
      </w:r>
      <w:r w:rsidR="00231AFF">
        <w:rPr>
          <w:rFonts w:ascii="仿宋_GB2312" w:eastAsia="仿宋_GB2312" w:hint="eastAsia"/>
          <w:sz w:val="32"/>
          <w:szCs w:val="32"/>
        </w:rPr>
        <w:t>60.5</w:t>
      </w:r>
      <w:r w:rsidR="00F5254C">
        <w:rPr>
          <w:rFonts w:ascii="仿宋_GB2312" w:eastAsia="仿宋_GB2312" w:hint="eastAsia"/>
          <w:sz w:val="32"/>
          <w:szCs w:val="32"/>
        </w:rPr>
        <w:t>万元</w:t>
      </w:r>
      <w:r w:rsidR="002A53B6">
        <w:rPr>
          <w:rFonts w:ascii="仿宋_GB2312" w:eastAsia="仿宋_GB2312" w:hint="eastAsia"/>
          <w:sz w:val="32"/>
          <w:szCs w:val="32"/>
        </w:rPr>
        <w:t>，</w:t>
      </w:r>
      <w:r w:rsidR="00F5254C">
        <w:rPr>
          <w:rFonts w:ascii="仿宋_GB2312" w:eastAsia="仿宋_GB2312" w:hint="eastAsia"/>
          <w:sz w:val="32"/>
          <w:szCs w:val="32"/>
        </w:rPr>
        <w:t>主要用于单位人员和外聘人员的社会养老保障及就业支出。</w:t>
      </w:r>
      <w:r w:rsidR="0082725A">
        <w:rPr>
          <w:rFonts w:ascii="仿宋_GB2312" w:eastAsia="仿宋_GB2312" w:hint="eastAsia"/>
          <w:sz w:val="32"/>
          <w:szCs w:val="32"/>
        </w:rPr>
        <w:t>比上年同期增加45.33万元，主要原因是</w:t>
      </w:r>
      <w:r w:rsidR="00E20693">
        <w:rPr>
          <w:rFonts w:eastAsia="仿宋_GB2312" w:hint="eastAsia"/>
          <w:sz w:val="32"/>
          <w:szCs w:val="32"/>
        </w:rPr>
        <w:t>外聘人员增加</w:t>
      </w:r>
      <w:r w:rsidR="0082725A">
        <w:rPr>
          <w:rFonts w:eastAsia="仿宋_GB2312" w:hint="eastAsia"/>
          <w:sz w:val="32"/>
          <w:szCs w:val="32"/>
        </w:rPr>
        <w:t>。</w:t>
      </w:r>
    </w:p>
    <w:p w:rsidR="00F5254C" w:rsidRDefault="00D17D42" w:rsidP="0082725A">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5</w:t>
      </w:r>
      <w:r w:rsidR="00F5254C">
        <w:rPr>
          <w:rFonts w:ascii="仿宋_GB2312" w:eastAsia="仿宋_GB2312" w:hint="eastAsia"/>
          <w:sz w:val="32"/>
          <w:szCs w:val="32"/>
        </w:rPr>
        <w:t>、住房保障支出</w:t>
      </w:r>
      <w:r w:rsidR="00231AFF">
        <w:rPr>
          <w:rFonts w:ascii="仿宋_GB2312" w:eastAsia="仿宋_GB2312" w:hint="eastAsia"/>
          <w:sz w:val="32"/>
          <w:szCs w:val="32"/>
        </w:rPr>
        <w:t>45.66</w:t>
      </w:r>
      <w:r w:rsidR="00F5254C">
        <w:rPr>
          <w:rFonts w:ascii="仿宋_GB2312" w:eastAsia="仿宋_GB2312" w:hint="eastAsia"/>
          <w:sz w:val="32"/>
          <w:szCs w:val="32"/>
        </w:rPr>
        <w:t>万元、主要用于单位人员的住房保障支出。与</w:t>
      </w:r>
      <w:r w:rsidR="0082725A">
        <w:rPr>
          <w:rFonts w:ascii="仿宋_GB2312" w:eastAsia="仿宋_GB2312" w:hint="eastAsia"/>
          <w:sz w:val="32"/>
          <w:szCs w:val="32"/>
        </w:rPr>
        <w:t>上年同期</w:t>
      </w:r>
      <w:r w:rsidR="00F5254C">
        <w:rPr>
          <w:rFonts w:ascii="仿宋_GB2312" w:eastAsia="仿宋_GB2312" w:hint="eastAsia"/>
          <w:sz w:val="32"/>
          <w:szCs w:val="32"/>
        </w:rPr>
        <w:t>持平。</w:t>
      </w:r>
    </w:p>
    <w:p w:rsidR="00E56A15" w:rsidRDefault="00E56A15" w:rsidP="00E56A15">
      <w:pPr>
        <w:spacing w:line="580" w:lineRule="exact"/>
        <w:ind w:firstLine="600"/>
        <w:rPr>
          <w:rFonts w:ascii="黑体" w:eastAsia="黑体"/>
          <w:sz w:val="32"/>
          <w:szCs w:val="32"/>
        </w:rPr>
      </w:pPr>
      <w:r>
        <w:rPr>
          <w:rFonts w:ascii="黑体" w:eastAsia="黑体" w:hint="eastAsia"/>
          <w:sz w:val="32"/>
          <w:szCs w:val="32"/>
        </w:rPr>
        <w:t>三、一般公共预算财政拨款基本支出决算情况</w:t>
      </w:r>
    </w:p>
    <w:p w:rsidR="00E56A15" w:rsidRDefault="00E56A15" w:rsidP="00E56A15">
      <w:pPr>
        <w:spacing w:line="580" w:lineRule="exact"/>
        <w:ind w:firstLine="600"/>
        <w:rPr>
          <w:rFonts w:ascii="仿宋_GB2312" w:eastAsia="仿宋_GB2312"/>
          <w:sz w:val="32"/>
          <w:szCs w:val="32"/>
        </w:rPr>
      </w:pPr>
      <w:r>
        <w:rPr>
          <w:rFonts w:ascii="仿宋_GB2312" w:eastAsia="仿宋_GB2312" w:hint="eastAsia"/>
          <w:sz w:val="32"/>
          <w:szCs w:val="32"/>
        </w:rPr>
        <w:t>2017年一般公共预算财政拨款基本支出决算</w:t>
      </w:r>
      <w:r w:rsidR="00A243FF">
        <w:rPr>
          <w:rFonts w:ascii="仿宋_GB2312" w:eastAsia="仿宋_GB2312" w:hint="eastAsia"/>
          <w:sz w:val="32"/>
          <w:szCs w:val="32"/>
        </w:rPr>
        <w:t>708.96</w:t>
      </w:r>
      <w:r>
        <w:rPr>
          <w:rFonts w:ascii="仿宋_GB2312" w:eastAsia="仿宋_GB2312" w:hint="eastAsia"/>
          <w:sz w:val="32"/>
          <w:szCs w:val="32"/>
        </w:rPr>
        <w:t>万元，包括人员经费和公用经费，支出具体情况如下：</w:t>
      </w:r>
    </w:p>
    <w:p w:rsidR="00E56A15" w:rsidRDefault="00E56A15" w:rsidP="00E56A15">
      <w:pPr>
        <w:spacing w:line="580" w:lineRule="exact"/>
        <w:ind w:firstLineChars="200" w:firstLine="640"/>
        <w:rPr>
          <w:rFonts w:eastAsia="仿宋_GB2312"/>
          <w:b/>
          <w:sz w:val="32"/>
          <w:szCs w:val="32"/>
        </w:rPr>
      </w:pPr>
      <w:r>
        <w:rPr>
          <w:rFonts w:ascii="仿宋_GB2312" w:eastAsia="仿宋_GB2312" w:hint="eastAsia"/>
          <w:sz w:val="32"/>
          <w:szCs w:val="32"/>
        </w:rPr>
        <w:t>人员经费</w:t>
      </w:r>
      <w:r w:rsidR="00A243FF">
        <w:rPr>
          <w:rFonts w:ascii="仿宋_GB2312" w:eastAsia="仿宋_GB2312" w:hint="eastAsia"/>
          <w:sz w:val="32"/>
          <w:szCs w:val="32"/>
        </w:rPr>
        <w:t>674.88</w:t>
      </w:r>
      <w:r>
        <w:rPr>
          <w:rFonts w:ascii="仿宋_GB2312" w:eastAsia="仿宋_GB2312" w:hint="eastAsia"/>
          <w:sz w:val="32"/>
          <w:szCs w:val="32"/>
        </w:rPr>
        <w:t>万元，主要包括：基本工资、津贴补贴、奖金、社会保障缴费、伙食补助费、绩效工资、其他工资福利支出、离休费、退休费、抚恤金、生活补助、医疗费、助学金、奖励金、住房公积金、其他对个人和家庭的补助支出等。</w:t>
      </w:r>
    </w:p>
    <w:p w:rsidR="00E56A15" w:rsidRDefault="00E56A15" w:rsidP="00E56A15">
      <w:pPr>
        <w:spacing w:line="580" w:lineRule="exact"/>
        <w:ind w:firstLineChars="200" w:firstLine="640"/>
        <w:rPr>
          <w:rFonts w:ascii="仿宋_GB2312" w:eastAsia="仿宋_GB2312"/>
          <w:sz w:val="32"/>
          <w:szCs w:val="32"/>
        </w:rPr>
      </w:pPr>
      <w:r>
        <w:rPr>
          <w:rFonts w:ascii="仿宋_GB2312" w:eastAsia="仿宋_GB2312" w:hint="eastAsia"/>
          <w:sz w:val="32"/>
          <w:szCs w:val="32"/>
        </w:rPr>
        <w:t>公用经费</w:t>
      </w:r>
      <w:r w:rsidR="00A243FF">
        <w:rPr>
          <w:rFonts w:ascii="仿宋_GB2312" w:eastAsia="仿宋_GB2312" w:hint="eastAsia"/>
          <w:sz w:val="32"/>
          <w:szCs w:val="32"/>
        </w:rPr>
        <w:t>34.08</w:t>
      </w:r>
      <w:r>
        <w:rPr>
          <w:rFonts w:ascii="仿宋_GB2312" w:eastAsia="仿宋_GB2312" w:hint="eastAsia"/>
          <w:sz w:val="32"/>
          <w:szCs w:val="32"/>
        </w:rPr>
        <w:t>万元，主要包括：办公费、印刷费、咨询费、手续费、水费、电费、邮电费、</w:t>
      </w:r>
      <w:r>
        <w:rPr>
          <w:rFonts w:ascii="仿宋_GB2312" w:eastAsia="仿宋_GB2312" w:hint="eastAsia"/>
          <w:sz w:val="32"/>
          <w:szCs w:val="32"/>
        </w:rPr>
        <w:lastRenderedPageBreak/>
        <w:t>取暖费、物业管理费、差旅费、因公出国（境）费、维修（护）费、租赁费、会议费、培训费、公务接待费、专用材料费、劳务费、委托业务费、工会经费、福利费、公务用车运行维护费、其他交通费用、其他商品和服务支出。</w:t>
      </w:r>
    </w:p>
    <w:p w:rsidR="00E56A15" w:rsidRDefault="00E56A15" w:rsidP="00E56A15">
      <w:pPr>
        <w:spacing w:line="580" w:lineRule="exact"/>
        <w:ind w:firstLineChars="200" w:firstLine="643"/>
        <w:rPr>
          <w:rFonts w:eastAsia="仿宋_GB2312"/>
          <w:b/>
          <w:sz w:val="32"/>
          <w:szCs w:val="32"/>
        </w:rPr>
      </w:pPr>
    </w:p>
    <w:p w:rsidR="00E56A15" w:rsidRDefault="00E56A15" w:rsidP="00E56A15">
      <w:pPr>
        <w:spacing w:line="580" w:lineRule="exact"/>
        <w:ind w:firstLineChars="200" w:firstLine="640"/>
        <w:rPr>
          <w:rFonts w:ascii="黑体" w:eastAsia="黑体" w:hAnsi="黑体"/>
          <w:sz w:val="32"/>
          <w:szCs w:val="32"/>
        </w:rPr>
      </w:pPr>
      <w:r>
        <w:rPr>
          <w:rFonts w:ascii="黑体" w:eastAsia="黑体" w:hAnsi="黑体" w:hint="eastAsia"/>
          <w:sz w:val="32"/>
          <w:szCs w:val="32"/>
        </w:rPr>
        <w:t>四、政府性基金预算财政拨款支出决算情况</w:t>
      </w:r>
    </w:p>
    <w:p w:rsidR="00E56A15" w:rsidRDefault="00E56A15" w:rsidP="00E56A15">
      <w:pPr>
        <w:spacing w:line="580" w:lineRule="exact"/>
        <w:ind w:firstLineChars="200" w:firstLine="640"/>
        <w:rPr>
          <w:rFonts w:eastAsia="仿宋_GB2312"/>
          <w:sz w:val="32"/>
          <w:szCs w:val="32"/>
        </w:rPr>
      </w:pPr>
      <w:r>
        <w:rPr>
          <w:rFonts w:ascii="仿宋_GB2312" w:eastAsia="仿宋_GB2312" w:hint="eastAsia"/>
          <w:sz w:val="32"/>
          <w:szCs w:val="32"/>
        </w:rPr>
        <w:t>2017年政府性基金预算财政拨款本年支出</w:t>
      </w:r>
      <w:r w:rsidR="00303919">
        <w:rPr>
          <w:rFonts w:ascii="仿宋_GB2312" w:eastAsia="仿宋_GB2312" w:hint="eastAsia"/>
          <w:sz w:val="32"/>
          <w:szCs w:val="32"/>
        </w:rPr>
        <w:t>40</w:t>
      </w:r>
      <w:r>
        <w:rPr>
          <w:rFonts w:ascii="仿宋_GB2312" w:eastAsia="仿宋_GB2312" w:hint="eastAsia"/>
          <w:sz w:val="32"/>
          <w:szCs w:val="32"/>
        </w:rPr>
        <w:t>万元，比上年同期减少</w:t>
      </w:r>
      <w:r w:rsidR="00303919">
        <w:rPr>
          <w:rFonts w:ascii="仿宋_GB2312" w:eastAsia="仿宋_GB2312" w:hint="eastAsia"/>
          <w:sz w:val="32"/>
          <w:szCs w:val="32"/>
        </w:rPr>
        <w:t>20</w:t>
      </w:r>
      <w:r>
        <w:rPr>
          <w:rFonts w:ascii="仿宋_GB2312" w:eastAsia="仿宋_GB2312" w:hint="eastAsia"/>
          <w:sz w:val="32"/>
          <w:szCs w:val="32"/>
        </w:rPr>
        <w:t>万元，主要原因是</w:t>
      </w:r>
      <w:r w:rsidR="00303919">
        <w:rPr>
          <w:rFonts w:eastAsia="仿宋_GB2312" w:hint="eastAsia"/>
          <w:sz w:val="32"/>
          <w:szCs w:val="32"/>
        </w:rPr>
        <w:t>救助人员减少</w:t>
      </w:r>
      <w:r>
        <w:rPr>
          <w:rFonts w:ascii="仿宋_GB2312" w:eastAsia="仿宋_GB2312" w:hint="eastAsia"/>
          <w:sz w:val="32"/>
          <w:szCs w:val="32"/>
        </w:rPr>
        <w:t>；年末结转和结余</w:t>
      </w:r>
      <w:r w:rsidR="00303919">
        <w:rPr>
          <w:rFonts w:ascii="仿宋_GB2312" w:eastAsia="仿宋_GB2312" w:hint="eastAsia"/>
          <w:sz w:val="32"/>
          <w:szCs w:val="32"/>
        </w:rPr>
        <w:t>0</w:t>
      </w:r>
      <w:r>
        <w:rPr>
          <w:rFonts w:ascii="仿宋_GB2312" w:eastAsia="仿宋_GB2312" w:hint="eastAsia"/>
          <w:sz w:val="32"/>
          <w:szCs w:val="32"/>
        </w:rPr>
        <w:t>万元。</w:t>
      </w:r>
      <w:r>
        <w:rPr>
          <w:rFonts w:eastAsia="仿宋_GB2312" w:hint="eastAsia"/>
          <w:sz w:val="32"/>
          <w:szCs w:val="32"/>
        </w:rPr>
        <w:t>支出具体情况如下：</w:t>
      </w:r>
    </w:p>
    <w:p w:rsidR="00E56A15" w:rsidRPr="00303919" w:rsidRDefault="00E56A15" w:rsidP="00303919">
      <w:pPr>
        <w:spacing w:line="580" w:lineRule="exact"/>
        <w:ind w:firstLineChars="200" w:firstLine="640"/>
        <w:rPr>
          <w:rFonts w:eastAsia="仿宋_GB2312"/>
          <w:sz w:val="32"/>
          <w:szCs w:val="32"/>
        </w:rPr>
      </w:pPr>
      <w:r>
        <w:rPr>
          <w:rFonts w:ascii="仿宋_GB2312" w:eastAsia="仿宋_GB2312" w:hint="eastAsia"/>
          <w:sz w:val="32"/>
          <w:szCs w:val="32"/>
        </w:rPr>
        <w:t>一般公共服务支出</w:t>
      </w:r>
      <w:r w:rsidR="00303919">
        <w:rPr>
          <w:rFonts w:ascii="仿宋_GB2312" w:eastAsia="仿宋_GB2312" w:hint="eastAsia"/>
          <w:sz w:val="32"/>
          <w:szCs w:val="32"/>
        </w:rPr>
        <w:t>40</w:t>
      </w:r>
      <w:r>
        <w:rPr>
          <w:rFonts w:ascii="仿宋_GB2312" w:eastAsia="仿宋_GB2312" w:hint="eastAsia"/>
          <w:sz w:val="32"/>
          <w:szCs w:val="32"/>
        </w:rPr>
        <w:t>万元，</w:t>
      </w:r>
      <w:r>
        <w:rPr>
          <w:rFonts w:eastAsia="仿宋_GB2312" w:hint="eastAsia"/>
          <w:sz w:val="32"/>
          <w:szCs w:val="32"/>
        </w:rPr>
        <w:t>主要</w:t>
      </w:r>
      <w:proofErr w:type="gramStart"/>
      <w:r>
        <w:rPr>
          <w:rFonts w:eastAsia="仿宋_GB2312" w:hint="eastAsia"/>
          <w:sz w:val="32"/>
          <w:szCs w:val="32"/>
        </w:rPr>
        <w:t>用于</w:t>
      </w:r>
      <w:r w:rsidR="00303919">
        <w:rPr>
          <w:rFonts w:eastAsia="仿宋_GB2312" w:hint="eastAsia"/>
          <w:sz w:val="32"/>
          <w:szCs w:val="32"/>
        </w:rPr>
        <w:t>两癌患病</w:t>
      </w:r>
      <w:proofErr w:type="gramEnd"/>
      <w:r w:rsidR="00303919">
        <w:rPr>
          <w:rFonts w:eastAsia="仿宋_GB2312" w:hint="eastAsia"/>
          <w:sz w:val="32"/>
          <w:szCs w:val="32"/>
        </w:rPr>
        <w:t>妇女的救助，</w:t>
      </w:r>
      <w:r>
        <w:rPr>
          <w:rFonts w:ascii="仿宋_GB2312" w:eastAsia="仿宋_GB2312" w:hint="eastAsia"/>
          <w:sz w:val="32"/>
          <w:szCs w:val="32"/>
        </w:rPr>
        <w:t>比上年同期减少</w:t>
      </w:r>
      <w:r w:rsidR="00303919">
        <w:rPr>
          <w:rFonts w:ascii="仿宋_GB2312" w:eastAsia="仿宋_GB2312" w:hint="eastAsia"/>
          <w:sz w:val="32"/>
          <w:szCs w:val="32"/>
        </w:rPr>
        <w:t>20</w:t>
      </w:r>
      <w:r>
        <w:rPr>
          <w:rFonts w:ascii="仿宋_GB2312" w:eastAsia="仿宋_GB2312" w:hint="eastAsia"/>
          <w:sz w:val="32"/>
          <w:szCs w:val="32"/>
        </w:rPr>
        <w:t>万元，主要原因是</w:t>
      </w:r>
      <w:r w:rsidR="00303919">
        <w:rPr>
          <w:rFonts w:eastAsia="仿宋_GB2312" w:hint="eastAsia"/>
          <w:sz w:val="32"/>
          <w:szCs w:val="32"/>
        </w:rPr>
        <w:t>人员的减少。</w:t>
      </w:r>
    </w:p>
    <w:p w:rsidR="00E56A15" w:rsidRDefault="00E56A15" w:rsidP="00E56A15">
      <w:pPr>
        <w:spacing w:line="580" w:lineRule="exact"/>
        <w:ind w:firstLineChars="200" w:firstLine="640"/>
        <w:rPr>
          <w:rFonts w:ascii="黑体" w:eastAsia="黑体" w:hAnsi="黑体"/>
          <w:sz w:val="32"/>
          <w:szCs w:val="32"/>
        </w:rPr>
      </w:pPr>
      <w:r>
        <w:rPr>
          <w:rFonts w:ascii="黑体" w:eastAsia="黑体" w:hint="eastAsia"/>
          <w:sz w:val="32"/>
          <w:szCs w:val="32"/>
        </w:rPr>
        <w:t>五、一般公共预算财政拨款</w:t>
      </w:r>
      <w:r>
        <w:rPr>
          <w:rFonts w:ascii="黑体" w:eastAsia="黑体" w:hAnsi="黑体" w:hint="eastAsia"/>
          <w:sz w:val="32"/>
          <w:szCs w:val="32"/>
        </w:rPr>
        <w:t>“三公”经费支出决算情况</w:t>
      </w:r>
    </w:p>
    <w:p w:rsidR="00E56A15" w:rsidRDefault="00E56A15" w:rsidP="00E56A15">
      <w:pPr>
        <w:spacing w:line="580" w:lineRule="exact"/>
        <w:ind w:firstLine="600"/>
        <w:rPr>
          <w:rFonts w:ascii="楷体_GB2312" w:eastAsia="楷体_GB2312"/>
          <w:sz w:val="32"/>
          <w:szCs w:val="32"/>
        </w:rPr>
      </w:pPr>
      <w:r>
        <w:rPr>
          <w:rFonts w:ascii="楷体_GB2312" w:eastAsia="楷体_GB2312" w:hint="eastAsia"/>
          <w:sz w:val="32"/>
          <w:szCs w:val="32"/>
        </w:rPr>
        <w:t>（一）“三公”经费一般公共预算拨款支出情况。</w:t>
      </w:r>
    </w:p>
    <w:p w:rsidR="00E56A15" w:rsidRDefault="00E56A15" w:rsidP="00E56A15">
      <w:pPr>
        <w:spacing w:line="580" w:lineRule="exact"/>
        <w:ind w:firstLineChars="185" w:firstLine="592"/>
        <w:rPr>
          <w:rFonts w:ascii="仿宋_GB2312" w:eastAsia="仿宋_GB2312"/>
          <w:sz w:val="32"/>
          <w:szCs w:val="32"/>
        </w:rPr>
      </w:pPr>
      <w:r>
        <w:rPr>
          <w:rFonts w:ascii="仿宋_GB2312" w:eastAsia="仿宋_GB2312" w:hint="eastAsia"/>
          <w:sz w:val="32"/>
          <w:szCs w:val="32"/>
        </w:rPr>
        <w:t>2017年度，</w:t>
      </w:r>
      <w:r w:rsidR="002B308A">
        <w:rPr>
          <w:rFonts w:ascii="仿宋_GB2312" w:eastAsia="仿宋_GB2312" w:hAnsi="宋体" w:cs="Courier New" w:hint="eastAsia"/>
          <w:sz w:val="32"/>
          <w:szCs w:val="32"/>
        </w:rPr>
        <w:t>市妇联</w:t>
      </w:r>
      <w:r>
        <w:rPr>
          <w:rFonts w:ascii="仿宋_GB2312" w:eastAsia="仿宋_GB2312" w:hint="eastAsia"/>
          <w:sz w:val="32"/>
          <w:szCs w:val="32"/>
        </w:rPr>
        <w:t>“三公”经费</w:t>
      </w:r>
      <w:r w:rsidRPr="002B308A">
        <w:rPr>
          <w:rFonts w:ascii="仿宋_GB2312" w:eastAsia="仿宋_GB2312" w:hint="eastAsia"/>
          <w:sz w:val="32"/>
          <w:szCs w:val="32"/>
        </w:rPr>
        <w:t>一般公共预算</w:t>
      </w:r>
      <w:r>
        <w:rPr>
          <w:rFonts w:ascii="仿宋_GB2312" w:eastAsia="仿宋_GB2312" w:hint="eastAsia"/>
          <w:sz w:val="32"/>
          <w:szCs w:val="32"/>
        </w:rPr>
        <w:t>拨款支出决算数为</w:t>
      </w:r>
      <w:r w:rsidR="002B308A">
        <w:rPr>
          <w:rFonts w:ascii="仿宋_GB2312" w:eastAsia="仿宋_GB2312" w:hint="eastAsia"/>
          <w:sz w:val="32"/>
          <w:szCs w:val="32"/>
        </w:rPr>
        <w:t>1.9</w:t>
      </w:r>
      <w:r>
        <w:rPr>
          <w:rFonts w:ascii="仿宋_GB2312" w:eastAsia="仿宋_GB2312" w:hint="eastAsia"/>
          <w:sz w:val="32"/>
          <w:szCs w:val="32"/>
        </w:rPr>
        <w:t>万元，比上年同期减少</w:t>
      </w:r>
      <w:r w:rsidR="002B308A">
        <w:rPr>
          <w:rFonts w:ascii="仿宋_GB2312" w:eastAsia="仿宋_GB2312" w:hint="eastAsia"/>
          <w:sz w:val="32"/>
          <w:szCs w:val="32"/>
        </w:rPr>
        <w:t>3.78</w:t>
      </w:r>
      <w:r>
        <w:rPr>
          <w:rFonts w:ascii="仿宋_GB2312" w:eastAsia="仿宋_GB2312" w:hint="eastAsia"/>
          <w:sz w:val="32"/>
          <w:szCs w:val="32"/>
        </w:rPr>
        <w:t>万元，主要原因是</w:t>
      </w:r>
      <w:r w:rsidR="002B308A">
        <w:rPr>
          <w:rFonts w:ascii="仿宋_GB2312" w:eastAsia="仿宋_GB2312" w:hint="eastAsia"/>
          <w:sz w:val="32"/>
          <w:szCs w:val="32"/>
        </w:rPr>
        <w:t>公车运行费用减少</w:t>
      </w:r>
      <w:r>
        <w:rPr>
          <w:rFonts w:ascii="仿宋_GB2312" w:eastAsia="仿宋_GB2312" w:hint="eastAsia"/>
          <w:sz w:val="32"/>
          <w:szCs w:val="32"/>
        </w:rPr>
        <w:t>。其中：因公出国（境）费决算</w:t>
      </w:r>
      <w:r w:rsidR="002B308A">
        <w:rPr>
          <w:rFonts w:ascii="仿宋_GB2312" w:eastAsia="仿宋_GB2312" w:hint="eastAsia"/>
          <w:sz w:val="32"/>
          <w:szCs w:val="32"/>
        </w:rPr>
        <w:t>0</w:t>
      </w:r>
      <w:r>
        <w:rPr>
          <w:rFonts w:ascii="仿宋_GB2312" w:eastAsia="仿宋_GB2312" w:hint="eastAsia"/>
          <w:sz w:val="32"/>
          <w:szCs w:val="32"/>
        </w:rPr>
        <w:t xml:space="preserve"> 万元，比上年同期</w:t>
      </w:r>
      <w:r w:rsidR="002B308A">
        <w:rPr>
          <w:rFonts w:ascii="仿宋_GB2312" w:eastAsia="仿宋_GB2312" w:hint="eastAsia"/>
          <w:sz w:val="32"/>
          <w:szCs w:val="32"/>
        </w:rPr>
        <w:t>持平</w:t>
      </w:r>
      <w:r>
        <w:rPr>
          <w:rFonts w:ascii="仿宋_GB2312" w:eastAsia="仿宋_GB2312" w:hint="eastAsia"/>
          <w:sz w:val="32"/>
          <w:szCs w:val="32"/>
        </w:rPr>
        <w:t>；公务用车购置及运行维护费决算</w:t>
      </w:r>
      <w:r w:rsidR="00C173B0">
        <w:rPr>
          <w:rFonts w:ascii="仿宋_GB2312" w:eastAsia="仿宋_GB2312" w:hint="eastAsia"/>
          <w:sz w:val="32"/>
          <w:szCs w:val="32"/>
        </w:rPr>
        <w:t>1.83</w:t>
      </w:r>
      <w:r>
        <w:rPr>
          <w:rFonts w:ascii="仿宋_GB2312" w:eastAsia="仿宋_GB2312" w:hint="eastAsia"/>
          <w:sz w:val="32"/>
          <w:szCs w:val="32"/>
        </w:rPr>
        <w:t>万元，比上年同期减少</w:t>
      </w:r>
      <w:r w:rsidR="006F3936">
        <w:rPr>
          <w:rFonts w:ascii="仿宋_GB2312" w:eastAsia="仿宋_GB2312" w:hint="eastAsia"/>
          <w:sz w:val="32"/>
          <w:szCs w:val="32"/>
        </w:rPr>
        <w:t>3.85</w:t>
      </w:r>
      <w:r>
        <w:rPr>
          <w:rFonts w:ascii="仿宋_GB2312" w:eastAsia="仿宋_GB2312" w:hint="eastAsia"/>
          <w:sz w:val="32"/>
          <w:szCs w:val="32"/>
        </w:rPr>
        <w:t>万元，主要原因是</w:t>
      </w:r>
      <w:r w:rsidR="006F3936">
        <w:rPr>
          <w:rFonts w:ascii="仿宋_GB2312" w:eastAsia="仿宋_GB2312" w:hint="eastAsia"/>
          <w:sz w:val="32"/>
          <w:szCs w:val="32"/>
        </w:rPr>
        <w:t>公车运行费用减</w:t>
      </w:r>
      <w:r w:rsidR="006F3936">
        <w:rPr>
          <w:rFonts w:ascii="仿宋_GB2312" w:eastAsia="仿宋_GB2312" w:hint="eastAsia"/>
          <w:sz w:val="32"/>
          <w:szCs w:val="32"/>
        </w:rPr>
        <w:lastRenderedPageBreak/>
        <w:t>少</w:t>
      </w:r>
      <w:r>
        <w:rPr>
          <w:rFonts w:ascii="仿宋_GB2312" w:eastAsia="仿宋_GB2312" w:hint="eastAsia"/>
          <w:sz w:val="32"/>
          <w:szCs w:val="32"/>
        </w:rPr>
        <w:t>；公务接待费决算</w:t>
      </w:r>
      <w:r w:rsidR="006F3936">
        <w:rPr>
          <w:rFonts w:ascii="仿宋_GB2312" w:eastAsia="仿宋_GB2312" w:hint="eastAsia"/>
          <w:sz w:val="32"/>
          <w:szCs w:val="32"/>
        </w:rPr>
        <w:t>0.07</w:t>
      </w:r>
      <w:r>
        <w:rPr>
          <w:rFonts w:ascii="仿宋_GB2312" w:eastAsia="仿宋_GB2312" w:hint="eastAsia"/>
          <w:sz w:val="32"/>
          <w:szCs w:val="32"/>
        </w:rPr>
        <w:t>万元，比上年同期增加</w:t>
      </w:r>
      <w:r w:rsidR="006F3936">
        <w:rPr>
          <w:rFonts w:ascii="仿宋_GB2312" w:eastAsia="仿宋_GB2312" w:hint="eastAsia"/>
          <w:sz w:val="32"/>
          <w:szCs w:val="32"/>
        </w:rPr>
        <w:t>0.07</w:t>
      </w:r>
      <w:r>
        <w:rPr>
          <w:rFonts w:ascii="仿宋_GB2312" w:eastAsia="仿宋_GB2312" w:hint="eastAsia"/>
          <w:sz w:val="32"/>
          <w:szCs w:val="32"/>
        </w:rPr>
        <w:t>万元，主要原因是</w:t>
      </w:r>
      <w:r w:rsidR="006F3936">
        <w:rPr>
          <w:rFonts w:ascii="仿宋_GB2312" w:eastAsia="仿宋_GB2312" w:hint="eastAsia"/>
          <w:sz w:val="32"/>
          <w:szCs w:val="32"/>
        </w:rPr>
        <w:t>2017年度有接待</w:t>
      </w:r>
      <w:r>
        <w:rPr>
          <w:rFonts w:ascii="仿宋_GB2312" w:eastAsia="仿宋_GB2312" w:hint="eastAsia"/>
          <w:sz w:val="32"/>
          <w:szCs w:val="32"/>
        </w:rPr>
        <w:t>。</w:t>
      </w:r>
    </w:p>
    <w:p w:rsidR="00E56A15" w:rsidRDefault="00E56A15" w:rsidP="00E56A15">
      <w:pPr>
        <w:spacing w:line="580" w:lineRule="exact"/>
        <w:ind w:firstLine="600"/>
        <w:rPr>
          <w:rFonts w:ascii="楷体_GB2312" w:eastAsia="楷体_GB2312"/>
          <w:sz w:val="32"/>
          <w:szCs w:val="32"/>
        </w:rPr>
      </w:pPr>
      <w:r>
        <w:rPr>
          <w:rFonts w:ascii="仿宋_GB2312" w:eastAsia="仿宋_GB2312" w:hint="eastAsia"/>
          <w:sz w:val="32"/>
          <w:szCs w:val="32"/>
        </w:rPr>
        <w:t>（二）</w:t>
      </w:r>
      <w:r>
        <w:rPr>
          <w:rFonts w:ascii="楷体_GB2312" w:eastAsia="楷体_GB2312" w:hint="eastAsia"/>
          <w:sz w:val="32"/>
          <w:szCs w:val="32"/>
        </w:rPr>
        <w:t>“三公”经费一般公共预算拨款支出决算具体情况。</w:t>
      </w:r>
    </w:p>
    <w:p w:rsidR="00E56A15" w:rsidRDefault="00E56A15" w:rsidP="00E56A15">
      <w:pPr>
        <w:spacing w:line="580" w:lineRule="exact"/>
        <w:ind w:firstLine="600"/>
        <w:rPr>
          <w:rFonts w:ascii="仿宋_GB2312" w:eastAsia="仿宋_GB2312"/>
          <w:sz w:val="32"/>
          <w:szCs w:val="32"/>
        </w:rPr>
      </w:pPr>
      <w:r>
        <w:rPr>
          <w:rFonts w:ascii="仿宋_GB2312" w:eastAsia="仿宋_GB2312" w:hint="eastAsia"/>
          <w:sz w:val="32"/>
          <w:szCs w:val="32"/>
        </w:rPr>
        <w:t>1、因公出国（境）费包括单位工作人员公务出国（境）的差旅费、伙食补助费、杂费、培训费等支出。2017年使用财政拨款安排</w:t>
      </w:r>
      <w:r w:rsidR="007713B2">
        <w:rPr>
          <w:rFonts w:ascii="仿宋_GB2312" w:eastAsia="仿宋_GB2312" w:hint="eastAsia"/>
          <w:sz w:val="32"/>
          <w:szCs w:val="32"/>
        </w:rPr>
        <w:t>市妇联</w:t>
      </w:r>
      <w:r>
        <w:rPr>
          <w:rFonts w:ascii="仿宋_GB2312" w:eastAsia="仿宋_GB2312" w:hint="eastAsia"/>
          <w:sz w:val="32"/>
          <w:szCs w:val="32"/>
        </w:rPr>
        <w:t>等单位，因公出国（境）团组 （人）数</w:t>
      </w:r>
      <w:r w:rsidR="007713B2">
        <w:rPr>
          <w:rFonts w:ascii="仿宋_GB2312" w:eastAsia="仿宋_GB2312" w:hint="eastAsia"/>
          <w:sz w:val="32"/>
          <w:szCs w:val="32"/>
        </w:rPr>
        <w:t>0</w:t>
      </w:r>
      <w:r>
        <w:rPr>
          <w:rFonts w:ascii="仿宋_GB2312" w:eastAsia="仿宋_GB2312" w:hint="eastAsia"/>
          <w:sz w:val="32"/>
          <w:szCs w:val="32"/>
        </w:rPr>
        <w:t>个，累计</w:t>
      </w:r>
      <w:r w:rsidR="007713B2">
        <w:rPr>
          <w:rFonts w:ascii="仿宋_GB2312" w:eastAsia="仿宋_GB2312" w:hint="eastAsia"/>
          <w:sz w:val="32"/>
          <w:szCs w:val="32"/>
        </w:rPr>
        <w:t>0</w:t>
      </w:r>
      <w:r>
        <w:rPr>
          <w:rFonts w:ascii="仿宋_GB2312" w:eastAsia="仿宋_GB2312" w:hint="eastAsia"/>
          <w:sz w:val="32"/>
          <w:szCs w:val="32"/>
        </w:rPr>
        <w:t>人次。</w:t>
      </w:r>
    </w:p>
    <w:p w:rsidR="00E56A15" w:rsidRDefault="00E56A15" w:rsidP="00E56A15">
      <w:pPr>
        <w:spacing w:line="580" w:lineRule="exact"/>
        <w:ind w:firstLine="600"/>
        <w:rPr>
          <w:rFonts w:ascii="仿宋_GB2312" w:eastAsia="仿宋_GB2312"/>
          <w:sz w:val="32"/>
          <w:szCs w:val="32"/>
        </w:rPr>
      </w:pPr>
      <w:r>
        <w:rPr>
          <w:rFonts w:ascii="仿宋_GB2312" w:eastAsia="仿宋_GB2312" w:hint="eastAsia"/>
          <w:sz w:val="32"/>
          <w:szCs w:val="32"/>
        </w:rPr>
        <w:t>2、公务用车购置及运行维护费包括单位公务用车购置费及燃料费、维修费、过路过桥费、保险费等支出。其中：</w:t>
      </w:r>
    </w:p>
    <w:p w:rsidR="00E56A15" w:rsidRDefault="00E56A15" w:rsidP="00E56A15">
      <w:pPr>
        <w:spacing w:line="580" w:lineRule="exact"/>
        <w:ind w:firstLineChars="184" w:firstLine="589"/>
        <w:rPr>
          <w:rFonts w:ascii="仿宋_GB2312" w:eastAsia="仿宋_GB2312"/>
          <w:sz w:val="32"/>
          <w:szCs w:val="32"/>
        </w:rPr>
      </w:pPr>
      <w:r>
        <w:rPr>
          <w:rFonts w:ascii="仿宋_GB2312" w:eastAsia="仿宋_GB2312" w:hint="eastAsia"/>
          <w:sz w:val="32"/>
          <w:szCs w:val="32"/>
        </w:rPr>
        <w:t>公务用车运行维护费支出</w:t>
      </w:r>
      <w:r w:rsidR="00143E35">
        <w:rPr>
          <w:rFonts w:ascii="仿宋_GB2312" w:eastAsia="仿宋_GB2312" w:hint="eastAsia"/>
          <w:sz w:val="32"/>
          <w:szCs w:val="32"/>
        </w:rPr>
        <w:t>1.83万元。主要用车辆的加油和维修</w:t>
      </w:r>
      <w:r>
        <w:rPr>
          <w:rFonts w:ascii="仿宋_GB2312" w:eastAsia="仿宋_GB2312" w:hint="eastAsia"/>
          <w:sz w:val="32"/>
          <w:szCs w:val="32"/>
        </w:rPr>
        <w:t>。2017年</w:t>
      </w:r>
      <w:r w:rsidR="00143E35">
        <w:rPr>
          <w:rFonts w:ascii="仿宋_GB2312" w:eastAsia="仿宋_GB2312" w:hint="eastAsia"/>
          <w:sz w:val="32"/>
          <w:szCs w:val="32"/>
        </w:rPr>
        <w:t>市妇联</w:t>
      </w:r>
      <w:r w:rsidRPr="00143E35">
        <w:rPr>
          <w:rFonts w:ascii="仿宋_GB2312" w:eastAsia="仿宋_GB2312" w:hint="eastAsia"/>
          <w:sz w:val="32"/>
          <w:szCs w:val="32"/>
        </w:rPr>
        <w:t>一般公共预算</w:t>
      </w:r>
      <w:r>
        <w:rPr>
          <w:rFonts w:ascii="仿宋_GB2312" w:eastAsia="仿宋_GB2312" w:hint="eastAsia"/>
          <w:sz w:val="32"/>
          <w:szCs w:val="32"/>
        </w:rPr>
        <w:t>拨款开支运行维护费的公务用车保有量为</w:t>
      </w:r>
      <w:r w:rsidR="00143E35">
        <w:rPr>
          <w:rFonts w:ascii="仿宋_GB2312" w:eastAsia="仿宋_GB2312" w:hint="eastAsia"/>
          <w:sz w:val="32"/>
          <w:szCs w:val="32"/>
        </w:rPr>
        <w:t>1</w:t>
      </w:r>
      <w:r>
        <w:rPr>
          <w:rFonts w:ascii="仿宋_GB2312" w:eastAsia="仿宋_GB2312" w:hint="eastAsia"/>
          <w:sz w:val="32"/>
          <w:szCs w:val="32"/>
        </w:rPr>
        <w:t>辆。</w:t>
      </w:r>
    </w:p>
    <w:p w:rsidR="00E56A15" w:rsidRDefault="00E56A15" w:rsidP="00E56A15">
      <w:pPr>
        <w:spacing w:line="580" w:lineRule="exact"/>
        <w:ind w:firstLine="601"/>
        <w:rPr>
          <w:rFonts w:ascii="仿宋_GB2312" w:eastAsia="仿宋_GB2312"/>
          <w:sz w:val="32"/>
          <w:szCs w:val="32"/>
        </w:rPr>
      </w:pPr>
      <w:r>
        <w:rPr>
          <w:rFonts w:ascii="仿宋_GB2312" w:eastAsia="仿宋_GB2312" w:hint="eastAsia"/>
          <w:sz w:val="32"/>
          <w:szCs w:val="32"/>
        </w:rPr>
        <w:t>3、公务接待费包括单位按规定开支的各类公务接待（含外宾接待）支出。其中：</w:t>
      </w:r>
    </w:p>
    <w:p w:rsidR="00E56A15" w:rsidRDefault="004A2D2F" w:rsidP="00E56A15">
      <w:pPr>
        <w:spacing w:line="580" w:lineRule="exact"/>
        <w:ind w:firstLine="601"/>
        <w:rPr>
          <w:rFonts w:ascii="仿宋_GB2312" w:eastAsia="仿宋_GB2312"/>
          <w:sz w:val="32"/>
          <w:szCs w:val="32"/>
        </w:rPr>
      </w:pPr>
      <w:r w:rsidRPr="004A2D2F">
        <w:rPr>
          <w:rFonts w:ascii="仿宋_GB2312" w:eastAsia="仿宋_GB2312" w:hint="eastAsia"/>
          <w:sz w:val="32"/>
          <w:szCs w:val="32"/>
        </w:rPr>
        <w:t>2017年公务接待全部为国内公务接待，</w:t>
      </w:r>
      <w:r w:rsidR="00E56A15">
        <w:rPr>
          <w:rFonts w:ascii="仿宋_GB2312" w:eastAsia="仿宋_GB2312" w:hint="eastAsia"/>
          <w:sz w:val="32"/>
          <w:szCs w:val="32"/>
        </w:rPr>
        <w:t>主要</w:t>
      </w:r>
      <w:proofErr w:type="gramStart"/>
      <w:r w:rsidR="00E56A15">
        <w:rPr>
          <w:rFonts w:ascii="仿宋_GB2312" w:eastAsia="仿宋_GB2312" w:hint="eastAsia"/>
          <w:sz w:val="32"/>
          <w:szCs w:val="32"/>
        </w:rPr>
        <w:t>用于</w:t>
      </w:r>
      <w:r>
        <w:rPr>
          <w:rFonts w:ascii="仿宋_GB2312" w:eastAsia="仿宋_GB2312" w:hint="eastAsia"/>
          <w:sz w:val="32"/>
          <w:szCs w:val="32"/>
        </w:rPr>
        <w:t>省</w:t>
      </w:r>
      <w:proofErr w:type="gramEnd"/>
      <w:r>
        <w:rPr>
          <w:rFonts w:ascii="仿宋_GB2312" w:eastAsia="仿宋_GB2312" w:hint="eastAsia"/>
          <w:sz w:val="32"/>
          <w:szCs w:val="32"/>
        </w:rPr>
        <w:t>妇联领导和省广播电视台人员接待</w:t>
      </w:r>
      <w:r w:rsidR="00E56A15">
        <w:rPr>
          <w:rFonts w:ascii="仿宋_GB2312" w:eastAsia="仿宋_GB2312" w:hint="eastAsia"/>
          <w:sz w:val="32"/>
          <w:szCs w:val="32"/>
        </w:rPr>
        <w:t>，接待</w:t>
      </w:r>
      <w:r>
        <w:rPr>
          <w:rFonts w:ascii="仿宋_GB2312" w:eastAsia="仿宋_GB2312" w:hint="eastAsia"/>
          <w:sz w:val="32"/>
          <w:szCs w:val="32"/>
        </w:rPr>
        <w:t>2批次、6</w:t>
      </w:r>
      <w:r w:rsidR="00E56A15">
        <w:rPr>
          <w:rFonts w:ascii="仿宋_GB2312" w:eastAsia="仿宋_GB2312" w:hint="eastAsia"/>
          <w:sz w:val="32"/>
          <w:szCs w:val="32"/>
        </w:rPr>
        <w:t>人次。</w:t>
      </w:r>
    </w:p>
    <w:p w:rsidR="00E56A15" w:rsidRDefault="00E56A15" w:rsidP="00E56A15">
      <w:pPr>
        <w:spacing w:line="580" w:lineRule="exact"/>
        <w:ind w:firstLine="601"/>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其他重要事项的情况说明</w:t>
      </w:r>
    </w:p>
    <w:p w:rsidR="00E56A15" w:rsidRDefault="00E56A15" w:rsidP="00E56A15">
      <w:pPr>
        <w:spacing w:line="580" w:lineRule="exact"/>
        <w:ind w:firstLine="600"/>
        <w:rPr>
          <w:rFonts w:ascii="楷体_GB2312" w:eastAsia="楷体_GB2312"/>
          <w:b/>
          <w:sz w:val="32"/>
          <w:szCs w:val="32"/>
        </w:rPr>
      </w:pPr>
      <w:r>
        <w:rPr>
          <w:rFonts w:ascii="楷体_GB2312" w:eastAsia="楷体_GB2312" w:hint="eastAsia"/>
          <w:b/>
          <w:sz w:val="32"/>
          <w:szCs w:val="32"/>
        </w:rPr>
        <w:t>（一）政府采购支出情况</w:t>
      </w:r>
    </w:p>
    <w:p w:rsidR="00E56A15" w:rsidRDefault="00E56A15" w:rsidP="00E56A15">
      <w:pPr>
        <w:spacing w:line="580" w:lineRule="exact"/>
        <w:ind w:firstLine="600"/>
        <w:rPr>
          <w:rFonts w:ascii="仿宋_GB2312" w:eastAsia="仿宋_GB2312" w:hAnsi="宋体" w:cs="Courier New"/>
          <w:sz w:val="32"/>
          <w:szCs w:val="32"/>
        </w:rPr>
      </w:pPr>
      <w:r>
        <w:rPr>
          <w:rFonts w:ascii="仿宋_GB2312" w:eastAsia="仿宋_GB2312" w:hint="eastAsia"/>
          <w:sz w:val="32"/>
          <w:szCs w:val="32"/>
        </w:rPr>
        <w:t>2017年</w:t>
      </w:r>
      <w:r w:rsidR="004A2D2F">
        <w:rPr>
          <w:rFonts w:ascii="仿宋_GB2312" w:eastAsia="仿宋_GB2312" w:hint="eastAsia"/>
          <w:sz w:val="32"/>
          <w:szCs w:val="32"/>
        </w:rPr>
        <w:t>市妇联</w:t>
      </w:r>
      <w:r>
        <w:rPr>
          <w:rFonts w:ascii="仿宋_GB2312" w:eastAsia="仿宋_GB2312" w:hint="eastAsia"/>
          <w:sz w:val="32"/>
          <w:szCs w:val="32"/>
        </w:rPr>
        <w:t>政府采购支出总额</w:t>
      </w:r>
      <w:r w:rsidR="004A2D2F">
        <w:rPr>
          <w:rFonts w:ascii="仿宋_GB2312" w:eastAsia="仿宋_GB2312" w:hint="eastAsia"/>
          <w:sz w:val="32"/>
          <w:szCs w:val="32"/>
        </w:rPr>
        <w:t>35</w:t>
      </w:r>
      <w:r>
        <w:rPr>
          <w:rFonts w:ascii="仿宋_GB2312" w:eastAsia="仿宋_GB2312" w:hint="eastAsia"/>
          <w:sz w:val="32"/>
          <w:szCs w:val="32"/>
        </w:rPr>
        <w:t>万元，其中：</w:t>
      </w:r>
      <w:r>
        <w:rPr>
          <w:rFonts w:ascii="仿宋_GB2312" w:eastAsia="仿宋_GB2312" w:hAnsi="宋体" w:cs="Arial" w:hint="eastAsia"/>
          <w:kern w:val="0"/>
          <w:sz w:val="32"/>
          <w:szCs w:val="32"/>
        </w:rPr>
        <w:t>政府采购货物支出</w:t>
      </w:r>
      <w:r w:rsidR="004A2D2F">
        <w:rPr>
          <w:rFonts w:ascii="仿宋_GB2312" w:eastAsia="仿宋_GB2312" w:hAnsi="宋体" w:cs="Arial" w:hint="eastAsia"/>
          <w:kern w:val="0"/>
          <w:sz w:val="32"/>
          <w:szCs w:val="32"/>
        </w:rPr>
        <w:t>35</w:t>
      </w:r>
      <w:r>
        <w:rPr>
          <w:rFonts w:ascii="仿宋_GB2312" w:eastAsia="仿宋_GB2312" w:hAnsi="宋体" w:cs="Arial" w:hint="eastAsia"/>
          <w:kern w:val="0"/>
          <w:sz w:val="32"/>
          <w:szCs w:val="32"/>
        </w:rPr>
        <w:t>万元</w:t>
      </w:r>
      <w:r>
        <w:rPr>
          <w:rFonts w:ascii="仿宋_GB2312" w:eastAsia="仿宋_GB2312" w:hAnsi="宋体" w:cs="Courier New" w:hint="eastAsia"/>
          <w:sz w:val="32"/>
          <w:szCs w:val="32"/>
        </w:rPr>
        <w:t xml:space="preserve">。 </w:t>
      </w:r>
    </w:p>
    <w:p w:rsidR="00E56A15" w:rsidRDefault="00E56A15" w:rsidP="00E56A15">
      <w:pPr>
        <w:spacing w:line="580" w:lineRule="exact"/>
        <w:ind w:firstLine="600"/>
        <w:rPr>
          <w:rFonts w:ascii="楷体_GB2312" w:eastAsia="楷体_GB2312"/>
          <w:b/>
          <w:sz w:val="32"/>
          <w:szCs w:val="32"/>
        </w:rPr>
      </w:pPr>
      <w:r>
        <w:rPr>
          <w:rFonts w:ascii="楷体_GB2312" w:eastAsia="楷体_GB2312" w:hint="eastAsia"/>
          <w:b/>
          <w:sz w:val="32"/>
          <w:szCs w:val="32"/>
        </w:rPr>
        <w:lastRenderedPageBreak/>
        <w:t>（二）机关运行经费支出情况</w:t>
      </w:r>
    </w:p>
    <w:p w:rsidR="00E56A15" w:rsidRDefault="00E56A15" w:rsidP="00E56A15">
      <w:pP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2017年本部门机关运行经费支出 </w:t>
      </w:r>
      <w:r w:rsidR="00A849CF">
        <w:rPr>
          <w:rFonts w:ascii="仿宋_GB2312" w:eastAsia="仿宋_GB2312" w:hAnsi="仿宋" w:cs="宋体" w:hint="eastAsia"/>
          <w:kern w:val="0"/>
          <w:sz w:val="32"/>
          <w:szCs w:val="32"/>
        </w:rPr>
        <w:t>25.34</w:t>
      </w:r>
      <w:r>
        <w:rPr>
          <w:rFonts w:ascii="仿宋_GB2312" w:eastAsia="仿宋_GB2312" w:hAnsi="仿宋" w:cs="宋体" w:hint="eastAsia"/>
          <w:kern w:val="0"/>
          <w:sz w:val="32"/>
          <w:szCs w:val="32"/>
        </w:rPr>
        <w:t>万元，比2016年增加</w:t>
      </w:r>
      <w:r w:rsidR="00233885">
        <w:rPr>
          <w:rFonts w:ascii="仿宋_GB2312" w:eastAsia="仿宋_GB2312" w:hAnsi="仿宋" w:cs="宋体" w:hint="eastAsia"/>
          <w:kern w:val="0"/>
          <w:sz w:val="32"/>
          <w:szCs w:val="32"/>
        </w:rPr>
        <w:t>8.34</w:t>
      </w:r>
      <w:r>
        <w:rPr>
          <w:rFonts w:ascii="仿宋_GB2312" w:eastAsia="仿宋_GB2312" w:hAnsi="仿宋" w:cs="宋体" w:hint="eastAsia"/>
          <w:kern w:val="0"/>
          <w:sz w:val="32"/>
          <w:szCs w:val="32"/>
        </w:rPr>
        <w:t>万元，主要原因是</w:t>
      </w:r>
      <w:r w:rsidR="00233885">
        <w:rPr>
          <w:rFonts w:ascii="仿宋_GB2312" w:eastAsia="仿宋_GB2312" w:hAnsi="仿宋" w:cs="宋体" w:hint="eastAsia"/>
          <w:kern w:val="0"/>
          <w:sz w:val="32"/>
          <w:szCs w:val="32"/>
        </w:rPr>
        <w:t>办公费、差旅费、取暖费有增加。</w:t>
      </w:r>
    </w:p>
    <w:p w:rsidR="00E56A15" w:rsidRDefault="00E56A15" w:rsidP="00E56A15">
      <w:pPr>
        <w:spacing w:line="580" w:lineRule="exact"/>
        <w:ind w:firstLine="600"/>
        <w:rPr>
          <w:rFonts w:ascii="楷体_GB2312" w:eastAsia="楷体_GB2312"/>
          <w:b/>
          <w:sz w:val="32"/>
          <w:szCs w:val="32"/>
        </w:rPr>
      </w:pPr>
      <w:r>
        <w:rPr>
          <w:rFonts w:ascii="楷体_GB2312" w:eastAsia="楷体_GB2312" w:hint="eastAsia"/>
          <w:b/>
          <w:sz w:val="32"/>
          <w:szCs w:val="32"/>
        </w:rPr>
        <w:t>（三）国有资产占用情况说明</w:t>
      </w:r>
    </w:p>
    <w:p w:rsidR="00E56A15" w:rsidRDefault="00E56A15" w:rsidP="00E56A15">
      <w:pPr>
        <w:adjustRightInd w:val="0"/>
        <w:snapToGrid w:val="0"/>
        <w:spacing w:line="600" w:lineRule="exact"/>
        <w:ind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截至2017年12月31日，本部门共有车辆</w:t>
      </w:r>
      <w:r w:rsidR="004A2D2F">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辆，其中，一般公务用车</w:t>
      </w:r>
      <w:r w:rsidR="004A2D2F">
        <w:rPr>
          <w:rFonts w:ascii="仿宋_GB2312" w:eastAsia="仿宋_GB2312" w:hAnsi="仿宋" w:cs="宋体" w:hint="eastAsia"/>
          <w:kern w:val="0"/>
          <w:sz w:val="32"/>
          <w:szCs w:val="32"/>
        </w:rPr>
        <w:t>1辆</w:t>
      </w:r>
      <w:r>
        <w:rPr>
          <w:rFonts w:ascii="仿宋_GB2312" w:eastAsia="仿宋_GB2312" w:hAnsi="仿宋" w:cs="宋体" w:hint="eastAsia"/>
          <w:kern w:val="0"/>
          <w:sz w:val="32"/>
          <w:szCs w:val="32"/>
        </w:rPr>
        <w:t>；单位价50万元以上通用设备</w:t>
      </w:r>
      <w:r w:rsidR="004A2D2F">
        <w:rPr>
          <w:rFonts w:ascii="仿宋_GB2312" w:eastAsia="仿宋_GB2312" w:hAnsi="仿宋" w:cs="宋体" w:hint="eastAsia"/>
          <w:kern w:val="0"/>
          <w:sz w:val="32"/>
          <w:szCs w:val="32"/>
        </w:rPr>
        <w:t>0</w:t>
      </w:r>
      <w:r>
        <w:rPr>
          <w:rFonts w:ascii="仿宋_GB2312" w:eastAsia="仿宋_GB2312" w:hAnsi="仿宋" w:cs="宋体" w:hint="eastAsia"/>
          <w:kern w:val="0"/>
          <w:sz w:val="32"/>
          <w:szCs w:val="32"/>
        </w:rPr>
        <w:t xml:space="preserve">台（套），单位价100万元以上通用设备 </w:t>
      </w:r>
      <w:r w:rsidR="004A2D2F">
        <w:rPr>
          <w:rFonts w:ascii="仿宋_GB2312" w:eastAsia="仿宋_GB2312" w:hAnsi="仿宋" w:cs="宋体" w:hint="eastAsia"/>
          <w:kern w:val="0"/>
          <w:sz w:val="32"/>
          <w:szCs w:val="32"/>
        </w:rPr>
        <w:t>0</w:t>
      </w:r>
      <w:r>
        <w:rPr>
          <w:rFonts w:ascii="仿宋_GB2312" w:eastAsia="仿宋_GB2312" w:hAnsi="仿宋" w:cs="宋体" w:hint="eastAsia"/>
          <w:kern w:val="0"/>
          <w:sz w:val="32"/>
          <w:szCs w:val="32"/>
        </w:rPr>
        <w:t>台（套）。</w:t>
      </w: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rPr>
          <w:rFonts w:ascii="黑体" w:eastAsia="黑体"/>
          <w:sz w:val="52"/>
          <w:szCs w:val="52"/>
        </w:rPr>
      </w:pPr>
      <w:r>
        <w:rPr>
          <w:rFonts w:ascii="黑体" w:eastAsia="黑体" w:hint="eastAsia"/>
          <w:sz w:val="52"/>
          <w:szCs w:val="52"/>
        </w:rPr>
        <w:t>第四部分</w:t>
      </w:r>
    </w:p>
    <w:p w:rsidR="00E56A15" w:rsidRDefault="00E56A15" w:rsidP="00E56A15">
      <w:pPr>
        <w:rPr>
          <w:rFonts w:ascii="黑体" w:eastAsia="黑体"/>
          <w:sz w:val="52"/>
          <w:szCs w:val="52"/>
        </w:rPr>
      </w:pPr>
    </w:p>
    <w:p w:rsidR="00E56A15" w:rsidRDefault="00E56A15" w:rsidP="00E56A15">
      <w:pPr>
        <w:jc w:val="center"/>
        <w:rPr>
          <w:rFonts w:ascii="黑体" w:eastAsia="黑体"/>
          <w:sz w:val="52"/>
          <w:szCs w:val="52"/>
        </w:rPr>
      </w:pPr>
    </w:p>
    <w:p w:rsidR="00E56A15" w:rsidRDefault="00E56A15" w:rsidP="00E56A15">
      <w:pPr>
        <w:jc w:val="center"/>
        <w:rPr>
          <w:rFonts w:ascii="黑体" w:eastAsia="黑体"/>
          <w:sz w:val="52"/>
          <w:szCs w:val="52"/>
        </w:rPr>
      </w:pPr>
    </w:p>
    <w:p w:rsidR="00E56A15" w:rsidRDefault="00E56A15" w:rsidP="00E56A15">
      <w:pPr>
        <w:jc w:val="center"/>
        <w:rPr>
          <w:rFonts w:ascii="黑体" w:eastAsia="黑体"/>
          <w:sz w:val="52"/>
          <w:szCs w:val="52"/>
        </w:rPr>
      </w:pPr>
      <w:r>
        <w:rPr>
          <w:rFonts w:ascii="黑体" w:eastAsia="黑体" w:hint="eastAsia"/>
          <w:sz w:val="52"/>
          <w:szCs w:val="52"/>
        </w:rPr>
        <w:t>名词解释</w:t>
      </w: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1"/>
        <w:rPr>
          <w:rFonts w:ascii="黑体" w:eastAsia="黑体" w:hAnsi="黑体"/>
          <w:sz w:val="32"/>
          <w:szCs w:val="32"/>
        </w:rPr>
      </w:pPr>
    </w:p>
    <w:p w:rsidR="00E56A15" w:rsidRDefault="00E56A15" w:rsidP="00E56A15">
      <w:pPr>
        <w:spacing w:line="580" w:lineRule="exact"/>
        <w:ind w:firstLine="600"/>
        <w:rPr>
          <w:rFonts w:ascii="仿宋_GB2312" w:eastAsia="仿宋_GB2312"/>
          <w:sz w:val="32"/>
          <w:szCs w:val="32"/>
        </w:rPr>
      </w:pPr>
      <w:r>
        <w:rPr>
          <w:rFonts w:ascii="仿宋_GB2312" w:eastAsia="仿宋_GB2312" w:hAnsi="黑体" w:hint="eastAsia"/>
          <w:color w:val="000000"/>
          <w:sz w:val="32"/>
          <w:szCs w:val="32"/>
        </w:rPr>
        <w:t>一、财政拨款收入：</w:t>
      </w:r>
      <w:r>
        <w:rPr>
          <w:rFonts w:ascii="仿宋_GB2312" w:eastAsia="仿宋_GB2312" w:hint="eastAsia"/>
          <w:sz w:val="32"/>
          <w:szCs w:val="32"/>
        </w:rPr>
        <w:t>指由市级财政当年拨付的资金。按现行管理制度，市级部门决算中反映的财政拨款包括一般公共预算财政拨款和政府性基金财政拨款。</w:t>
      </w:r>
    </w:p>
    <w:p w:rsidR="00E56A15" w:rsidRDefault="00E56A15" w:rsidP="00E56A15">
      <w:pPr>
        <w:spacing w:line="580" w:lineRule="exact"/>
        <w:ind w:firstLineChars="200" w:firstLine="640"/>
        <w:rPr>
          <w:rFonts w:ascii="仿宋_GB2312" w:eastAsia="仿宋_GB2312" w:hAnsi="仿宋"/>
          <w:sz w:val="32"/>
          <w:szCs w:val="32"/>
        </w:rPr>
      </w:pPr>
      <w:r>
        <w:rPr>
          <w:rFonts w:ascii="仿宋_GB2312" w:eastAsia="仿宋_GB2312" w:hAnsi="黑体" w:hint="eastAsia"/>
          <w:sz w:val="32"/>
          <w:szCs w:val="32"/>
        </w:rPr>
        <w:t>二、上级补助收入：</w:t>
      </w:r>
      <w:r>
        <w:rPr>
          <w:rFonts w:ascii="仿宋_GB2312" w:eastAsia="仿宋_GB2312" w:hAnsi="仿宋" w:hint="eastAsia"/>
          <w:sz w:val="32"/>
          <w:szCs w:val="32"/>
        </w:rPr>
        <w:t>指事业单位从主管部门和上级单位取得的非财政补助收入。</w:t>
      </w:r>
    </w:p>
    <w:p w:rsidR="00E56A15" w:rsidRDefault="00E56A15" w:rsidP="00E56A15">
      <w:pPr>
        <w:spacing w:line="580" w:lineRule="exact"/>
        <w:ind w:firstLineChars="200" w:firstLine="640"/>
        <w:rPr>
          <w:rFonts w:ascii="仿宋_GB2312" w:eastAsia="仿宋_GB2312" w:hAnsi="仿宋"/>
          <w:sz w:val="32"/>
          <w:szCs w:val="32"/>
        </w:rPr>
      </w:pPr>
      <w:r>
        <w:rPr>
          <w:rFonts w:ascii="仿宋_GB2312" w:eastAsia="仿宋_GB2312" w:hAnsi="黑体" w:hint="eastAsia"/>
          <w:sz w:val="32"/>
          <w:szCs w:val="32"/>
        </w:rPr>
        <w:t>三、事业收入：</w:t>
      </w:r>
      <w:r>
        <w:rPr>
          <w:rFonts w:ascii="仿宋_GB2312" w:eastAsia="仿宋_GB2312" w:hAnsi="仿宋" w:hint="eastAsia"/>
          <w:sz w:val="32"/>
          <w:szCs w:val="32"/>
        </w:rPr>
        <w:t>指事业单位开展专业业务活动及其辅助活动取得的收入。包括事业单位收到的财政专户实际核拨的教育收费等。</w:t>
      </w:r>
    </w:p>
    <w:p w:rsidR="00E56A15" w:rsidRDefault="00E56A15" w:rsidP="00E56A15">
      <w:pPr>
        <w:spacing w:line="580" w:lineRule="exact"/>
        <w:ind w:firstLineChars="200" w:firstLine="640"/>
        <w:rPr>
          <w:rFonts w:ascii="仿宋_GB2312" w:eastAsia="仿宋_GB2312" w:hAnsi="仿宋"/>
          <w:sz w:val="32"/>
          <w:szCs w:val="32"/>
        </w:rPr>
      </w:pPr>
      <w:r>
        <w:rPr>
          <w:rFonts w:ascii="仿宋_GB2312" w:eastAsia="仿宋_GB2312" w:hAnsi="黑体" w:hint="eastAsia"/>
          <w:sz w:val="32"/>
          <w:szCs w:val="32"/>
        </w:rPr>
        <w:t>四、经营收入：</w:t>
      </w:r>
      <w:r>
        <w:rPr>
          <w:rFonts w:ascii="仿宋_GB2312" w:eastAsia="仿宋_GB2312" w:hAnsi="仿宋" w:hint="eastAsia"/>
          <w:sz w:val="32"/>
          <w:szCs w:val="32"/>
        </w:rPr>
        <w:t>指事业单位在专业业务活动及其辅助活动之外开展非独立核算经营活动取得的收入。</w:t>
      </w:r>
    </w:p>
    <w:p w:rsidR="00E56A15" w:rsidRDefault="00E56A15" w:rsidP="00E56A15">
      <w:pPr>
        <w:spacing w:line="580" w:lineRule="exact"/>
        <w:ind w:firstLineChars="200" w:firstLine="640"/>
        <w:rPr>
          <w:rFonts w:ascii="仿宋_GB2312" w:eastAsia="仿宋_GB2312" w:hAnsi="仿宋"/>
          <w:sz w:val="32"/>
          <w:szCs w:val="32"/>
        </w:rPr>
      </w:pPr>
      <w:r>
        <w:rPr>
          <w:rFonts w:ascii="仿宋_GB2312" w:eastAsia="仿宋_GB2312" w:hAnsi="黑体" w:hint="eastAsia"/>
          <w:sz w:val="32"/>
          <w:szCs w:val="32"/>
        </w:rPr>
        <w:t>五、附属单位上缴收入：</w:t>
      </w:r>
      <w:r>
        <w:rPr>
          <w:rFonts w:ascii="仿宋_GB2312" w:eastAsia="仿宋_GB2312" w:hAnsi="仿宋" w:hint="eastAsia"/>
          <w:sz w:val="32"/>
          <w:szCs w:val="32"/>
        </w:rPr>
        <w:t>指事业单位附属独立核算单位按照有关规定上缴的收入。</w:t>
      </w:r>
    </w:p>
    <w:p w:rsidR="00E56A15" w:rsidRDefault="00E56A15" w:rsidP="00E56A15">
      <w:pPr>
        <w:spacing w:line="580" w:lineRule="exact"/>
        <w:ind w:firstLineChars="200" w:firstLine="640"/>
        <w:rPr>
          <w:rFonts w:ascii="仿宋_GB2312" w:eastAsia="仿宋_GB2312" w:hAnsi="仿宋"/>
          <w:sz w:val="32"/>
          <w:szCs w:val="32"/>
        </w:rPr>
      </w:pPr>
      <w:r>
        <w:rPr>
          <w:rFonts w:ascii="仿宋_GB2312" w:eastAsia="仿宋_GB2312" w:hAnsi="黑体" w:hint="eastAsia"/>
          <w:sz w:val="32"/>
          <w:szCs w:val="32"/>
        </w:rPr>
        <w:t>六、其他收入：</w:t>
      </w:r>
      <w:r>
        <w:rPr>
          <w:rFonts w:ascii="仿宋_GB2312" w:eastAsia="仿宋_GB2312" w:hAnsi="仿宋" w:hint="eastAsia"/>
          <w:sz w:val="32"/>
          <w:szCs w:val="32"/>
        </w:rPr>
        <w:t>指单位取得的除上述“</w:t>
      </w:r>
      <w:r>
        <w:rPr>
          <w:rFonts w:ascii="仿宋_GB2312" w:eastAsia="仿宋_GB2312" w:hint="eastAsia"/>
          <w:sz w:val="32"/>
          <w:szCs w:val="32"/>
        </w:rPr>
        <w:t>财政拨款收入</w:t>
      </w:r>
      <w:r>
        <w:rPr>
          <w:rFonts w:ascii="仿宋_GB2312" w:eastAsia="仿宋_GB2312" w:hAnsi="仿宋" w:hint="eastAsia"/>
          <w:sz w:val="32"/>
          <w:szCs w:val="32"/>
        </w:rPr>
        <w:t>”、“上级补助收入”、“事业收入”、“经营收入”、“附属单位上缴收入”等以外的各项收入。</w:t>
      </w:r>
    </w:p>
    <w:p w:rsidR="00E56A15" w:rsidRDefault="00E56A15" w:rsidP="00E56A15">
      <w:pPr>
        <w:spacing w:line="580" w:lineRule="exact"/>
        <w:ind w:firstLine="600"/>
        <w:rPr>
          <w:rFonts w:ascii="仿宋_GB2312" w:eastAsia="仿宋_GB2312"/>
          <w:sz w:val="32"/>
          <w:szCs w:val="32"/>
        </w:rPr>
      </w:pPr>
      <w:r>
        <w:rPr>
          <w:rFonts w:ascii="仿宋_GB2312" w:eastAsia="仿宋_GB2312" w:hAnsi="黑体" w:hint="eastAsia"/>
          <w:sz w:val="32"/>
          <w:szCs w:val="32"/>
        </w:rPr>
        <w:t>七、用事业基金弥补收支差额：</w:t>
      </w:r>
      <w:r>
        <w:rPr>
          <w:rFonts w:ascii="仿宋_GB2312" w:eastAsia="仿宋_GB2312" w:hint="eastAsia"/>
          <w:sz w:val="32"/>
          <w:szCs w:val="32"/>
        </w:rPr>
        <w:t>指事业单位在预计用当年的“财政拨款收入”、“财政拨款结转</w:t>
      </w:r>
      <w:r>
        <w:rPr>
          <w:rFonts w:ascii="仿宋_GB2312" w:eastAsia="仿宋_GB2312" w:hint="eastAsia"/>
          <w:sz w:val="32"/>
          <w:szCs w:val="32"/>
        </w:rPr>
        <w:lastRenderedPageBreak/>
        <w:t>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rsidR="00E56A15" w:rsidRDefault="00E56A15" w:rsidP="00E56A15">
      <w:pPr>
        <w:spacing w:line="580" w:lineRule="exact"/>
        <w:ind w:firstLine="600"/>
        <w:rPr>
          <w:rFonts w:ascii="仿宋_GB2312" w:eastAsia="仿宋_GB2312"/>
          <w:sz w:val="32"/>
          <w:szCs w:val="32"/>
        </w:rPr>
      </w:pPr>
      <w:r>
        <w:rPr>
          <w:rFonts w:ascii="仿宋_GB2312" w:eastAsia="仿宋_GB2312" w:hAnsi="黑体" w:hint="eastAsia"/>
          <w:sz w:val="32"/>
          <w:szCs w:val="32"/>
        </w:rPr>
        <w:t>八、年初结转和结余：</w:t>
      </w:r>
      <w:r>
        <w:rPr>
          <w:rFonts w:ascii="仿宋_GB2312" w:eastAsia="仿宋_GB2312" w:hint="eastAsia"/>
          <w:sz w:val="32"/>
          <w:szCs w:val="32"/>
        </w:rPr>
        <w:t>指以前年度尚未完成、结转到本年仍按原规定用途继续使用的资金，或项目已完成等产生的结余资金。</w:t>
      </w:r>
    </w:p>
    <w:p w:rsidR="00E56A15" w:rsidRDefault="00E56A15" w:rsidP="00E56A15">
      <w:pPr>
        <w:spacing w:line="580" w:lineRule="exact"/>
        <w:ind w:firstLineChars="200" w:firstLine="640"/>
        <w:rPr>
          <w:rFonts w:ascii="仿宋_GB2312" w:eastAsia="仿宋_GB2312" w:hAnsi="仿宋"/>
          <w:sz w:val="32"/>
          <w:szCs w:val="32"/>
        </w:rPr>
      </w:pPr>
      <w:r>
        <w:rPr>
          <w:rFonts w:ascii="仿宋_GB2312" w:eastAsia="仿宋_GB2312" w:hAnsi="黑体" w:hint="eastAsia"/>
          <w:sz w:val="32"/>
          <w:szCs w:val="32"/>
        </w:rPr>
        <w:t>九、结余分配：</w:t>
      </w:r>
      <w:r>
        <w:rPr>
          <w:rFonts w:ascii="仿宋_GB2312" w:eastAsia="仿宋_GB2312" w:hAnsi="仿宋" w:hint="eastAsia"/>
          <w:sz w:val="32"/>
          <w:szCs w:val="32"/>
        </w:rPr>
        <w:t>指事业单位按照《事业单位会计制度》的规定从非财政补助结余中分配的事业基金和职工福利基金等。</w:t>
      </w:r>
    </w:p>
    <w:p w:rsidR="00E56A15" w:rsidRDefault="00E56A15" w:rsidP="00E56A15">
      <w:pPr>
        <w:spacing w:line="580" w:lineRule="exact"/>
        <w:ind w:firstLineChars="200" w:firstLine="640"/>
        <w:rPr>
          <w:rFonts w:ascii="仿宋_GB2312" w:eastAsia="仿宋_GB2312" w:hAnsi="仿宋"/>
          <w:sz w:val="32"/>
          <w:szCs w:val="32"/>
        </w:rPr>
      </w:pPr>
      <w:r>
        <w:rPr>
          <w:rFonts w:ascii="仿宋_GB2312" w:eastAsia="仿宋_GB2312" w:hAnsi="黑体" w:hint="eastAsia"/>
          <w:sz w:val="32"/>
          <w:szCs w:val="32"/>
        </w:rPr>
        <w:t>十、年末结转和结余：</w:t>
      </w:r>
      <w:r>
        <w:rPr>
          <w:rFonts w:ascii="仿宋_GB2312" w:eastAsia="仿宋_GB2312" w:hAnsi="仿宋" w:hint="eastAsia"/>
          <w:sz w:val="32"/>
          <w:szCs w:val="32"/>
        </w:rPr>
        <w:t>指单位按照有关规定结转到下年继续使用的资金，或项目已完成等产生的结余资金。</w:t>
      </w:r>
    </w:p>
    <w:p w:rsidR="00E56A15" w:rsidRDefault="00E56A15" w:rsidP="00E56A15">
      <w:pPr>
        <w:spacing w:line="580" w:lineRule="exact"/>
        <w:ind w:firstLine="600"/>
        <w:rPr>
          <w:rFonts w:ascii="仿宋_GB2312" w:eastAsia="仿宋_GB2312"/>
          <w:sz w:val="32"/>
          <w:szCs w:val="32"/>
        </w:rPr>
      </w:pPr>
      <w:r>
        <w:rPr>
          <w:rFonts w:ascii="仿宋_GB2312" w:eastAsia="仿宋_GB2312" w:hAnsi="黑体" w:hint="eastAsia"/>
          <w:sz w:val="32"/>
          <w:szCs w:val="32"/>
        </w:rPr>
        <w:t>十一、基本支出：</w:t>
      </w:r>
      <w:r>
        <w:rPr>
          <w:rFonts w:ascii="仿宋_GB2312" w:eastAsia="仿宋_GB2312" w:hint="eastAsia"/>
          <w:sz w:val="32"/>
          <w:szCs w:val="32"/>
        </w:rPr>
        <w:t>指单位为保障其机构正常运转、完成日常工作任务而发生的各项支出。</w:t>
      </w:r>
    </w:p>
    <w:p w:rsidR="00E56A15" w:rsidRDefault="00E56A15" w:rsidP="00E56A15">
      <w:pPr>
        <w:spacing w:line="580" w:lineRule="exact"/>
        <w:ind w:firstLine="600"/>
        <w:rPr>
          <w:rFonts w:ascii="仿宋_GB2312" w:eastAsia="仿宋_GB2312"/>
          <w:sz w:val="32"/>
          <w:szCs w:val="32"/>
        </w:rPr>
      </w:pPr>
      <w:r>
        <w:rPr>
          <w:rFonts w:ascii="仿宋_GB2312" w:eastAsia="仿宋_GB2312" w:hAnsi="黑体" w:hint="eastAsia"/>
          <w:sz w:val="32"/>
          <w:szCs w:val="32"/>
        </w:rPr>
        <w:t>十二、项目支出：</w:t>
      </w:r>
      <w:r>
        <w:rPr>
          <w:rFonts w:ascii="仿宋_GB2312" w:eastAsia="仿宋_GB2312" w:hint="eastAsia"/>
          <w:sz w:val="32"/>
          <w:szCs w:val="32"/>
        </w:rPr>
        <w:t>指单位在基本支出之外为完成特定的工作任务或事业发展目标所发生的支出。</w:t>
      </w:r>
    </w:p>
    <w:p w:rsidR="00E56A15" w:rsidRDefault="00E56A15" w:rsidP="00E56A15">
      <w:pPr>
        <w:spacing w:line="580" w:lineRule="exac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Ansi="黑体" w:hint="eastAsia"/>
          <w:sz w:val="32"/>
          <w:szCs w:val="32"/>
        </w:rPr>
        <w:t>十三、经营支出：</w:t>
      </w:r>
      <w:r>
        <w:rPr>
          <w:rFonts w:ascii="仿宋_GB2312" w:eastAsia="仿宋_GB2312" w:hint="eastAsia"/>
          <w:sz w:val="32"/>
          <w:szCs w:val="32"/>
        </w:rPr>
        <w:t>指事业单位在专业业务活动及其辅助活动之外开展非独立核算经营活动发生的支出。</w:t>
      </w:r>
    </w:p>
    <w:p w:rsidR="00E56A15" w:rsidRDefault="00E56A15" w:rsidP="00E56A15">
      <w:pPr>
        <w:spacing w:line="580" w:lineRule="exact"/>
        <w:ind w:firstLine="600"/>
        <w:rPr>
          <w:rFonts w:ascii="仿宋_GB2312" w:eastAsia="仿宋_GB2312"/>
          <w:sz w:val="32"/>
          <w:szCs w:val="32"/>
        </w:rPr>
      </w:pPr>
      <w:r>
        <w:rPr>
          <w:rFonts w:ascii="仿宋_GB2312" w:eastAsia="仿宋_GB2312" w:hAnsi="黑体" w:hint="eastAsia"/>
          <w:sz w:val="32"/>
          <w:szCs w:val="32"/>
        </w:rPr>
        <w:t>十四、“三公”经费：</w:t>
      </w:r>
      <w:r>
        <w:rPr>
          <w:rFonts w:ascii="仿宋_GB2312" w:eastAsia="仿宋_GB2312" w:hint="eastAsia"/>
          <w:sz w:val="32"/>
          <w:szCs w:val="32"/>
        </w:rPr>
        <w:t>指市级部门用财政拨款安排的因公出国（境）费、公务用车购置及运行费</w:t>
      </w:r>
      <w:r>
        <w:rPr>
          <w:rFonts w:ascii="仿宋_GB2312" w:eastAsia="仿宋_GB2312" w:hint="eastAsia"/>
          <w:sz w:val="32"/>
          <w:szCs w:val="32"/>
        </w:rPr>
        <w:lastRenderedPageBreak/>
        <w:t>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单位公务出国（境）的差旅费、伙食补助费、杂费、培训费等支出；公务用车购置及运行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E56A15" w:rsidRDefault="00E56A15" w:rsidP="00E56A15">
      <w:pPr>
        <w:spacing w:line="580" w:lineRule="exact"/>
        <w:ind w:firstLine="601"/>
        <w:rPr>
          <w:rFonts w:ascii="黑体" w:eastAsia="黑体" w:hAnsi="黑体"/>
          <w:sz w:val="32"/>
          <w:szCs w:val="32"/>
        </w:rPr>
      </w:pPr>
      <w:r>
        <w:rPr>
          <w:rFonts w:ascii="仿宋_GB2312" w:eastAsia="仿宋_GB2312" w:hAnsi="黑体" w:hint="eastAsia"/>
          <w:sz w:val="32"/>
          <w:szCs w:val="32"/>
        </w:rPr>
        <w:t>十五、机关运行经费：</w:t>
      </w:r>
      <w:r>
        <w:rPr>
          <w:rFonts w:ascii="仿宋_GB2312" w:eastAsia="仿宋_GB2312" w:hint="eastAsia"/>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rsidR="00651A09" w:rsidRPr="00E56A15" w:rsidRDefault="00651A09" w:rsidP="00E56A15">
      <w:pPr>
        <w:jc w:val="center"/>
        <w:rPr>
          <w:rFonts w:ascii="黑体" w:eastAsia="黑体" w:hAnsi="黑体"/>
          <w:sz w:val="32"/>
          <w:szCs w:val="32"/>
        </w:rPr>
      </w:pPr>
    </w:p>
    <w:sectPr w:rsidR="00651A09" w:rsidRPr="00E56A15" w:rsidSect="00E56A15">
      <w:headerReference w:type="default" r:id="rId10"/>
      <w:footerReference w:type="even" r:id="rId11"/>
      <w:footerReference w:type="default" r:id="rId12"/>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A8A" w:rsidRDefault="00315A8A">
      <w:r>
        <w:separator/>
      </w:r>
    </w:p>
  </w:endnote>
  <w:endnote w:type="continuationSeparator" w:id="0">
    <w:p w:rsidR="00315A8A" w:rsidRDefault="00315A8A">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35" w:rsidRDefault="00143E35">
    <w:pPr>
      <w:pStyle w:val="a3"/>
      <w:framePr w:wrap="around" w:vAnchor="text" w:hAnchor="margin" w:xAlign="center" w:y="1"/>
      <w:rPr>
        <w:rStyle w:val="a4"/>
      </w:rPr>
    </w:pPr>
    <w:r>
      <w:fldChar w:fldCharType="begin"/>
    </w:r>
    <w:r>
      <w:rPr>
        <w:rStyle w:val="a4"/>
      </w:rPr>
      <w:instrText xml:space="preserve">PAGE  </w:instrText>
    </w:r>
    <w:r>
      <w:fldChar w:fldCharType="end"/>
    </w:r>
  </w:p>
  <w:p w:rsidR="00143E35" w:rsidRDefault="00143E3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35" w:rsidRDefault="00143E35">
    <w:pPr>
      <w:pStyle w:val="a3"/>
      <w:framePr w:wrap="around" w:vAnchor="text" w:hAnchor="margin" w:xAlign="center" w:y="1"/>
      <w:rPr>
        <w:rStyle w:val="a4"/>
      </w:rPr>
    </w:pPr>
    <w:r>
      <w:fldChar w:fldCharType="begin"/>
    </w:r>
    <w:r>
      <w:rPr>
        <w:rStyle w:val="a4"/>
      </w:rPr>
      <w:instrText xml:space="preserve">PAGE  </w:instrText>
    </w:r>
    <w:r>
      <w:fldChar w:fldCharType="separate"/>
    </w:r>
    <w:r w:rsidR="00E20693">
      <w:rPr>
        <w:rStyle w:val="a4"/>
        <w:noProof/>
      </w:rPr>
      <w:t>20</w:t>
    </w:r>
    <w:r>
      <w:fldChar w:fldCharType="end"/>
    </w:r>
  </w:p>
  <w:p w:rsidR="00143E35" w:rsidRDefault="00143E3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35" w:rsidRDefault="00143E35" w:rsidP="00D672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43E35" w:rsidRDefault="00143E35">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35" w:rsidRDefault="00143E35" w:rsidP="00D672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20693">
      <w:rPr>
        <w:rStyle w:val="a4"/>
        <w:noProof/>
      </w:rPr>
      <w:t>22</w:t>
    </w:r>
    <w:r>
      <w:rPr>
        <w:rStyle w:val="a4"/>
      </w:rPr>
      <w:fldChar w:fldCharType="end"/>
    </w:r>
  </w:p>
  <w:p w:rsidR="00143E35" w:rsidRDefault="00143E3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A8A" w:rsidRDefault="00315A8A">
      <w:r>
        <w:separator/>
      </w:r>
    </w:p>
  </w:footnote>
  <w:footnote w:type="continuationSeparator" w:id="0">
    <w:p w:rsidR="00315A8A" w:rsidRDefault="00315A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35" w:rsidRDefault="00143E35">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35" w:rsidRDefault="00143E35" w:rsidP="002B7ED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3051D"/>
    <w:multiLevelType w:val="hybridMultilevel"/>
    <w:tmpl w:val="B6AEB446"/>
    <w:lvl w:ilvl="0" w:tplc="60421C5E">
      <w:start w:val="1"/>
      <w:numFmt w:val="japaneseCounting"/>
      <w:lvlText w:val="%1、"/>
      <w:lvlJc w:val="left"/>
      <w:pPr>
        <w:tabs>
          <w:tab w:val="num" w:pos="1120"/>
        </w:tabs>
        <w:ind w:left="1120" w:hanging="480"/>
      </w:pPr>
      <w:rPr>
        <w:rFonts w:ascii="仿宋_GB2312" w:eastAsia="仿宋_GB2312" w:hAnsi="Times New Roman" w:cs="Times New Roman"/>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5248601D"/>
    <w:multiLevelType w:val="hybridMultilevel"/>
    <w:tmpl w:val="52D64490"/>
    <w:lvl w:ilvl="0" w:tplc="5C1E6B8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C94605D"/>
    <w:multiLevelType w:val="hybridMultilevel"/>
    <w:tmpl w:val="D55258F2"/>
    <w:lvl w:ilvl="0" w:tplc="DD1046B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3D06DF9"/>
    <w:multiLevelType w:val="hybridMultilevel"/>
    <w:tmpl w:val="292CDBA2"/>
    <w:lvl w:ilvl="0" w:tplc="8FECE23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64960F4B"/>
    <w:multiLevelType w:val="hybridMultilevel"/>
    <w:tmpl w:val="FC2E18E2"/>
    <w:lvl w:ilvl="0" w:tplc="ACEA1578">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193"/>
    <w:rsid w:val="00003283"/>
    <w:rsid w:val="00007BDE"/>
    <w:rsid w:val="00016478"/>
    <w:rsid w:val="00017BE6"/>
    <w:rsid w:val="00023ACF"/>
    <w:rsid w:val="000262D1"/>
    <w:rsid w:val="00031E72"/>
    <w:rsid w:val="00031FDC"/>
    <w:rsid w:val="00034182"/>
    <w:rsid w:val="000348C2"/>
    <w:rsid w:val="000368B1"/>
    <w:rsid w:val="00044DCC"/>
    <w:rsid w:val="00045A58"/>
    <w:rsid w:val="00054331"/>
    <w:rsid w:val="00057D1D"/>
    <w:rsid w:val="00063E0C"/>
    <w:rsid w:val="00064606"/>
    <w:rsid w:val="000705FA"/>
    <w:rsid w:val="000756CF"/>
    <w:rsid w:val="00077098"/>
    <w:rsid w:val="0008135F"/>
    <w:rsid w:val="00081C2A"/>
    <w:rsid w:val="00082097"/>
    <w:rsid w:val="00083FF3"/>
    <w:rsid w:val="000A2755"/>
    <w:rsid w:val="000A32E5"/>
    <w:rsid w:val="000B02E0"/>
    <w:rsid w:val="000B4AA3"/>
    <w:rsid w:val="000C490A"/>
    <w:rsid w:val="000C74E1"/>
    <w:rsid w:val="000D0803"/>
    <w:rsid w:val="000D31C7"/>
    <w:rsid w:val="000D5383"/>
    <w:rsid w:val="000E1B7D"/>
    <w:rsid w:val="000E2130"/>
    <w:rsid w:val="000E2953"/>
    <w:rsid w:val="000E76A2"/>
    <w:rsid w:val="000F2160"/>
    <w:rsid w:val="000F4A99"/>
    <w:rsid w:val="000F75A5"/>
    <w:rsid w:val="001067C1"/>
    <w:rsid w:val="00111472"/>
    <w:rsid w:val="001149AF"/>
    <w:rsid w:val="00115CF1"/>
    <w:rsid w:val="0012556E"/>
    <w:rsid w:val="00125BFB"/>
    <w:rsid w:val="00133784"/>
    <w:rsid w:val="0013508F"/>
    <w:rsid w:val="001413E3"/>
    <w:rsid w:val="00143E35"/>
    <w:rsid w:val="001550FA"/>
    <w:rsid w:val="00162607"/>
    <w:rsid w:val="0016381D"/>
    <w:rsid w:val="00165E6E"/>
    <w:rsid w:val="00167985"/>
    <w:rsid w:val="0017132B"/>
    <w:rsid w:val="0017574E"/>
    <w:rsid w:val="001776CE"/>
    <w:rsid w:val="00180187"/>
    <w:rsid w:val="001807A7"/>
    <w:rsid w:val="00184019"/>
    <w:rsid w:val="00193404"/>
    <w:rsid w:val="00195E4A"/>
    <w:rsid w:val="001961AE"/>
    <w:rsid w:val="00197A16"/>
    <w:rsid w:val="001B293E"/>
    <w:rsid w:val="001B2B4D"/>
    <w:rsid w:val="001B54C6"/>
    <w:rsid w:val="001C37EC"/>
    <w:rsid w:val="001C444B"/>
    <w:rsid w:val="001C5454"/>
    <w:rsid w:val="001C5FD0"/>
    <w:rsid w:val="001C6FF9"/>
    <w:rsid w:val="001D09B8"/>
    <w:rsid w:val="001D197E"/>
    <w:rsid w:val="001E24EC"/>
    <w:rsid w:val="001E4025"/>
    <w:rsid w:val="001F789E"/>
    <w:rsid w:val="00200AED"/>
    <w:rsid w:val="00201B18"/>
    <w:rsid w:val="002022B9"/>
    <w:rsid w:val="002024A2"/>
    <w:rsid w:val="002071C5"/>
    <w:rsid w:val="002110AE"/>
    <w:rsid w:val="0021146E"/>
    <w:rsid w:val="002158A2"/>
    <w:rsid w:val="00221103"/>
    <w:rsid w:val="00221DFE"/>
    <w:rsid w:val="00224F47"/>
    <w:rsid w:val="00231AFF"/>
    <w:rsid w:val="00231B86"/>
    <w:rsid w:val="00232800"/>
    <w:rsid w:val="00232FE3"/>
    <w:rsid w:val="00233885"/>
    <w:rsid w:val="00242869"/>
    <w:rsid w:val="00243E65"/>
    <w:rsid w:val="0025116C"/>
    <w:rsid w:val="00253115"/>
    <w:rsid w:val="00265A3A"/>
    <w:rsid w:val="002713E0"/>
    <w:rsid w:val="00273254"/>
    <w:rsid w:val="00274233"/>
    <w:rsid w:val="0028160C"/>
    <w:rsid w:val="00287CB6"/>
    <w:rsid w:val="00294D2F"/>
    <w:rsid w:val="002964FD"/>
    <w:rsid w:val="002A1CC0"/>
    <w:rsid w:val="002A412F"/>
    <w:rsid w:val="002A53B6"/>
    <w:rsid w:val="002B09AE"/>
    <w:rsid w:val="002B308A"/>
    <w:rsid w:val="002B3CE1"/>
    <w:rsid w:val="002B5E2B"/>
    <w:rsid w:val="002B7CA4"/>
    <w:rsid w:val="002B7ED6"/>
    <w:rsid w:val="002C47BC"/>
    <w:rsid w:val="002D03D6"/>
    <w:rsid w:val="002D2D8A"/>
    <w:rsid w:val="002D35C0"/>
    <w:rsid w:val="002E5BA7"/>
    <w:rsid w:val="002F0219"/>
    <w:rsid w:val="002F31BD"/>
    <w:rsid w:val="00303919"/>
    <w:rsid w:val="00306B33"/>
    <w:rsid w:val="00311702"/>
    <w:rsid w:val="0031481E"/>
    <w:rsid w:val="00315A8A"/>
    <w:rsid w:val="00316B3F"/>
    <w:rsid w:val="003207A7"/>
    <w:rsid w:val="00320984"/>
    <w:rsid w:val="00322529"/>
    <w:rsid w:val="00322604"/>
    <w:rsid w:val="00322FD4"/>
    <w:rsid w:val="00323FD0"/>
    <w:rsid w:val="00326A28"/>
    <w:rsid w:val="00331F0D"/>
    <w:rsid w:val="00335485"/>
    <w:rsid w:val="00335733"/>
    <w:rsid w:val="003414F2"/>
    <w:rsid w:val="003439FD"/>
    <w:rsid w:val="00345092"/>
    <w:rsid w:val="00345DCF"/>
    <w:rsid w:val="00353F53"/>
    <w:rsid w:val="00354A29"/>
    <w:rsid w:val="0036187C"/>
    <w:rsid w:val="00362A69"/>
    <w:rsid w:val="00364D86"/>
    <w:rsid w:val="00366A03"/>
    <w:rsid w:val="003733C9"/>
    <w:rsid w:val="00374547"/>
    <w:rsid w:val="00376397"/>
    <w:rsid w:val="00376739"/>
    <w:rsid w:val="003772AC"/>
    <w:rsid w:val="00387C92"/>
    <w:rsid w:val="00390ABE"/>
    <w:rsid w:val="00392032"/>
    <w:rsid w:val="00395726"/>
    <w:rsid w:val="003961E6"/>
    <w:rsid w:val="003A00DD"/>
    <w:rsid w:val="003A06E8"/>
    <w:rsid w:val="003A0A2C"/>
    <w:rsid w:val="003A45A2"/>
    <w:rsid w:val="003B32A7"/>
    <w:rsid w:val="003B4301"/>
    <w:rsid w:val="003B71FC"/>
    <w:rsid w:val="003C057E"/>
    <w:rsid w:val="003C0B34"/>
    <w:rsid w:val="003C6496"/>
    <w:rsid w:val="003D69F8"/>
    <w:rsid w:val="003E0878"/>
    <w:rsid w:val="003E177E"/>
    <w:rsid w:val="003E5556"/>
    <w:rsid w:val="003E5D24"/>
    <w:rsid w:val="003F256B"/>
    <w:rsid w:val="003F43E6"/>
    <w:rsid w:val="003F7877"/>
    <w:rsid w:val="00400E2C"/>
    <w:rsid w:val="004031BC"/>
    <w:rsid w:val="00405D47"/>
    <w:rsid w:val="00412A28"/>
    <w:rsid w:val="00412B6A"/>
    <w:rsid w:val="00413BC6"/>
    <w:rsid w:val="00415D40"/>
    <w:rsid w:val="00422F47"/>
    <w:rsid w:val="00435191"/>
    <w:rsid w:val="00435C0A"/>
    <w:rsid w:val="00440929"/>
    <w:rsid w:val="00440A47"/>
    <w:rsid w:val="00445E78"/>
    <w:rsid w:val="0044702C"/>
    <w:rsid w:val="004607FD"/>
    <w:rsid w:val="00462348"/>
    <w:rsid w:val="0046372B"/>
    <w:rsid w:val="00465436"/>
    <w:rsid w:val="00465E04"/>
    <w:rsid w:val="00467431"/>
    <w:rsid w:val="00471355"/>
    <w:rsid w:val="00471EC9"/>
    <w:rsid w:val="00472D72"/>
    <w:rsid w:val="00475CEF"/>
    <w:rsid w:val="00475CF6"/>
    <w:rsid w:val="00475EDF"/>
    <w:rsid w:val="004806F4"/>
    <w:rsid w:val="004830CB"/>
    <w:rsid w:val="00484D66"/>
    <w:rsid w:val="00485FDE"/>
    <w:rsid w:val="00490C6B"/>
    <w:rsid w:val="004911E0"/>
    <w:rsid w:val="004A2D2F"/>
    <w:rsid w:val="004A4AFF"/>
    <w:rsid w:val="004A7DA2"/>
    <w:rsid w:val="004B0D8A"/>
    <w:rsid w:val="004B712A"/>
    <w:rsid w:val="004B7583"/>
    <w:rsid w:val="004C1C7B"/>
    <w:rsid w:val="004C6B98"/>
    <w:rsid w:val="004C7193"/>
    <w:rsid w:val="004D043F"/>
    <w:rsid w:val="004D6264"/>
    <w:rsid w:val="004D7403"/>
    <w:rsid w:val="004F01C6"/>
    <w:rsid w:val="004F2701"/>
    <w:rsid w:val="004F460C"/>
    <w:rsid w:val="004F6772"/>
    <w:rsid w:val="0050040E"/>
    <w:rsid w:val="00500863"/>
    <w:rsid w:val="005019C9"/>
    <w:rsid w:val="005039A7"/>
    <w:rsid w:val="00506738"/>
    <w:rsid w:val="005109A3"/>
    <w:rsid w:val="005119A2"/>
    <w:rsid w:val="00512274"/>
    <w:rsid w:val="00512FF3"/>
    <w:rsid w:val="00527A06"/>
    <w:rsid w:val="0053096A"/>
    <w:rsid w:val="005310F5"/>
    <w:rsid w:val="0053153E"/>
    <w:rsid w:val="0053200E"/>
    <w:rsid w:val="005326FD"/>
    <w:rsid w:val="005344D3"/>
    <w:rsid w:val="00536282"/>
    <w:rsid w:val="005373CB"/>
    <w:rsid w:val="00540F27"/>
    <w:rsid w:val="00542B80"/>
    <w:rsid w:val="00542C66"/>
    <w:rsid w:val="00543249"/>
    <w:rsid w:val="0054584D"/>
    <w:rsid w:val="0054677A"/>
    <w:rsid w:val="00551ED0"/>
    <w:rsid w:val="00556958"/>
    <w:rsid w:val="00570444"/>
    <w:rsid w:val="00571BAF"/>
    <w:rsid w:val="00574539"/>
    <w:rsid w:val="005755A8"/>
    <w:rsid w:val="00577962"/>
    <w:rsid w:val="00580BB6"/>
    <w:rsid w:val="00585BC9"/>
    <w:rsid w:val="0059306C"/>
    <w:rsid w:val="00594782"/>
    <w:rsid w:val="00594ACF"/>
    <w:rsid w:val="005A1FEA"/>
    <w:rsid w:val="005A21B3"/>
    <w:rsid w:val="005A72E4"/>
    <w:rsid w:val="005B024D"/>
    <w:rsid w:val="005B152A"/>
    <w:rsid w:val="005B2496"/>
    <w:rsid w:val="005B7153"/>
    <w:rsid w:val="005C1C2D"/>
    <w:rsid w:val="005C1FA3"/>
    <w:rsid w:val="005D4E72"/>
    <w:rsid w:val="005D6B39"/>
    <w:rsid w:val="005E134E"/>
    <w:rsid w:val="005E2EEB"/>
    <w:rsid w:val="005E6413"/>
    <w:rsid w:val="005F0341"/>
    <w:rsid w:val="005F2D23"/>
    <w:rsid w:val="005F3F69"/>
    <w:rsid w:val="005F3F70"/>
    <w:rsid w:val="005F7113"/>
    <w:rsid w:val="005F7573"/>
    <w:rsid w:val="006007ED"/>
    <w:rsid w:val="006009D4"/>
    <w:rsid w:val="006065D5"/>
    <w:rsid w:val="00612784"/>
    <w:rsid w:val="0061314F"/>
    <w:rsid w:val="00615033"/>
    <w:rsid w:val="00617765"/>
    <w:rsid w:val="00620166"/>
    <w:rsid w:val="00620DEA"/>
    <w:rsid w:val="006221DE"/>
    <w:rsid w:val="006238B2"/>
    <w:rsid w:val="00624B97"/>
    <w:rsid w:val="00630570"/>
    <w:rsid w:val="00630A0B"/>
    <w:rsid w:val="006330B8"/>
    <w:rsid w:val="006354FC"/>
    <w:rsid w:val="00636296"/>
    <w:rsid w:val="00640EE1"/>
    <w:rsid w:val="00643B69"/>
    <w:rsid w:val="00647335"/>
    <w:rsid w:val="00650925"/>
    <w:rsid w:val="00651A09"/>
    <w:rsid w:val="00653A44"/>
    <w:rsid w:val="00656E7D"/>
    <w:rsid w:val="00663B18"/>
    <w:rsid w:val="0067184C"/>
    <w:rsid w:val="00671D18"/>
    <w:rsid w:val="00675CA1"/>
    <w:rsid w:val="00676472"/>
    <w:rsid w:val="00683910"/>
    <w:rsid w:val="006846DB"/>
    <w:rsid w:val="00690E14"/>
    <w:rsid w:val="006938BC"/>
    <w:rsid w:val="00694C54"/>
    <w:rsid w:val="00695EE0"/>
    <w:rsid w:val="006A0778"/>
    <w:rsid w:val="006A50AB"/>
    <w:rsid w:val="006A54D4"/>
    <w:rsid w:val="006B5892"/>
    <w:rsid w:val="006C04EA"/>
    <w:rsid w:val="006C2EC5"/>
    <w:rsid w:val="006C3613"/>
    <w:rsid w:val="006C4757"/>
    <w:rsid w:val="006C48DF"/>
    <w:rsid w:val="006C5ACD"/>
    <w:rsid w:val="006C69C6"/>
    <w:rsid w:val="006D2734"/>
    <w:rsid w:val="006E5339"/>
    <w:rsid w:val="006F28B3"/>
    <w:rsid w:val="006F3936"/>
    <w:rsid w:val="006F4106"/>
    <w:rsid w:val="006F6D59"/>
    <w:rsid w:val="007023BD"/>
    <w:rsid w:val="00703091"/>
    <w:rsid w:val="00703E1B"/>
    <w:rsid w:val="00706CC7"/>
    <w:rsid w:val="0071198D"/>
    <w:rsid w:val="00713691"/>
    <w:rsid w:val="00714AB5"/>
    <w:rsid w:val="007155F8"/>
    <w:rsid w:val="00715A52"/>
    <w:rsid w:val="00720089"/>
    <w:rsid w:val="007217C2"/>
    <w:rsid w:val="00731F18"/>
    <w:rsid w:val="007348EB"/>
    <w:rsid w:val="00735892"/>
    <w:rsid w:val="007363D5"/>
    <w:rsid w:val="00740894"/>
    <w:rsid w:val="0074314A"/>
    <w:rsid w:val="00746456"/>
    <w:rsid w:val="007531C0"/>
    <w:rsid w:val="007538FE"/>
    <w:rsid w:val="00755A8E"/>
    <w:rsid w:val="00755E6F"/>
    <w:rsid w:val="007568C5"/>
    <w:rsid w:val="007573E4"/>
    <w:rsid w:val="00760C8A"/>
    <w:rsid w:val="0076626E"/>
    <w:rsid w:val="00770493"/>
    <w:rsid w:val="0077070A"/>
    <w:rsid w:val="007713B2"/>
    <w:rsid w:val="007753B9"/>
    <w:rsid w:val="007776F9"/>
    <w:rsid w:val="007836C4"/>
    <w:rsid w:val="00784D97"/>
    <w:rsid w:val="00785894"/>
    <w:rsid w:val="0078718E"/>
    <w:rsid w:val="00791675"/>
    <w:rsid w:val="00792E30"/>
    <w:rsid w:val="00796811"/>
    <w:rsid w:val="00796975"/>
    <w:rsid w:val="0079788A"/>
    <w:rsid w:val="007A48A4"/>
    <w:rsid w:val="007A4B0B"/>
    <w:rsid w:val="007B0815"/>
    <w:rsid w:val="007B2ABD"/>
    <w:rsid w:val="007C0971"/>
    <w:rsid w:val="007C2DA9"/>
    <w:rsid w:val="007D0905"/>
    <w:rsid w:val="007D2D78"/>
    <w:rsid w:val="007D2EFF"/>
    <w:rsid w:val="007D719F"/>
    <w:rsid w:val="007E250F"/>
    <w:rsid w:val="007F19B4"/>
    <w:rsid w:val="00810EA6"/>
    <w:rsid w:val="00812E17"/>
    <w:rsid w:val="00814DA0"/>
    <w:rsid w:val="008165E2"/>
    <w:rsid w:val="00820FFC"/>
    <w:rsid w:val="00823109"/>
    <w:rsid w:val="008257E6"/>
    <w:rsid w:val="0082725A"/>
    <w:rsid w:val="00843FF0"/>
    <w:rsid w:val="0084649C"/>
    <w:rsid w:val="008470E2"/>
    <w:rsid w:val="00852C12"/>
    <w:rsid w:val="00874270"/>
    <w:rsid w:val="00875837"/>
    <w:rsid w:val="00876ED2"/>
    <w:rsid w:val="008805EF"/>
    <w:rsid w:val="00881A1C"/>
    <w:rsid w:val="0089022B"/>
    <w:rsid w:val="008A3A8A"/>
    <w:rsid w:val="008A5379"/>
    <w:rsid w:val="008A6CA8"/>
    <w:rsid w:val="008B2D73"/>
    <w:rsid w:val="008B57A9"/>
    <w:rsid w:val="008B79F0"/>
    <w:rsid w:val="008C04AD"/>
    <w:rsid w:val="008C36CB"/>
    <w:rsid w:val="008C697A"/>
    <w:rsid w:val="008D1A06"/>
    <w:rsid w:val="008D1B02"/>
    <w:rsid w:val="008D6EED"/>
    <w:rsid w:val="008D7064"/>
    <w:rsid w:val="008E1C75"/>
    <w:rsid w:val="008E2141"/>
    <w:rsid w:val="008E7FF5"/>
    <w:rsid w:val="008F13ED"/>
    <w:rsid w:val="00906090"/>
    <w:rsid w:val="009104D6"/>
    <w:rsid w:val="009173DF"/>
    <w:rsid w:val="009205D2"/>
    <w:rsid w:val="00921B10"/>
    <w:rsid w:val="009220D0"/>
    <w:rsid w:val="00934962"/>
    <w:rsid w:val="00934D21"/>
    <w:rsid w:val="00935267"/>
    <w:rsid w:val="009436E5"/>
    <w:rsid w:val="00946C26"/>
    <w:rsid w:val="009538C3"/>
    <w:rsid w:val="00954653"/>
    <w:rsid w:val="009560E0"/>
    <w:rsid w:val="009572D4"/>
    <w:rsid w:val="00960C8D"/>
    <w:rsid w:val="00965BEF"/>
    <w:rsid w:val="00965E5C"/>
    <w:rsid w:val="009774BB"/>
    <w:rsid w:val="00987810"/>
    <w:rsid w:val="0099110E"/>
    <w:rsid w:val="0099689B"/>
    <w:rsid w:val="009971C2"/>
    <w:rsid w:val="009A1EF9"/>
    <w:rsid w:val="009A39FE"/>
    <w:rsid w:val="009A6CBE"/>
    <w:rsid w:val="009B0E03"/>
    <w:rsid w:val="009B6761"/>
    <w:rsid w:val="009B7616"/>
    <w:rsid w:val="009C2E7D"/>
    <w:rsid w:val="009D7733"/>
    <w:rsid w:val="009E0A44"/>
    <w:rsid w:val="009E1EC7"/>
    <w:rsid w:val="009E5FEA"/>
    <w:rsid w:val="009F5CC6"/>
    <w:rsid w:val="00A0055B"/>
    <w:rsid w:val="00A23431"/>
    <w:rsid w:val="00A243FF"/>
    <w:rsid w:val="00A30456"/>
    <w:rsid w:val="00A33173"/>
    <w:rsid w:val="00A3552B"/>
    <w:rsid w:val="00A35947"/>
    <w:rsid w:val="00A44FD1"/>
    <w:rsid w:val="00A52CF4"/>
    <w:rsid w:val="00A5336A"/>
    <w:rsid w:val="00A63459"/>
    <w:rsid w:val="00A6714B"/>
    <w:rsid w:val="00A674AA"/>
    <w:rsid w:val="00A71E40"/>
    <w:rsid w:val="00A76E6E"/>
    <w:rsid w:val="00A8145E"/>
    <w:rsid w:val="00A849CF"/>
    <w:rsid w:val="00A903A0"/>
    <w:rsid w:val="00A92890"/>
    <w:rsid w:val="00A92D71"/>
    <w:rsid w:val="00A93FAD"/>
    <w:rsid w:val="00AA271B"/>
    <w:rsid w:val="00AA3273"/>
    <w:rsid w:val="00AA7CCE"/>
    <w:rsid w:val="00AB28FC"/>
    <w:rsid w:val="00AB2B45"/>
    <w:rsid w:val="00AC24E3"/>
    <w:rsid w:val="00AD4F0C"/>
    <w:rsid w:val="00AE1B41"/>
    <w:rsid w:val="00AE46B9"/>
    <w:rsid w:val="00AE6714"/>
    <w:rsid w:val="00AE7E25"/>
    <w:rsid w:val="00AF415D"/>
    <w:rsid w:val="00AF55FE"/>
    <w:rsid w:val="00B0120F"/>
    <w:rsid w:val="00B062C2"/>
    <w:rsid w:val="00B06542"/>
    <w:rsid w:val="00B122B8"/>
    <w:rsid w:val="00B15167"/>
    <w:rsid w:val="00B165E0"/>
    <w:rsid w:val="00B17A76"/>
    <w:rsid w:val="00B21FD2"/>
    <w:rsid w:val="00B271A4"/>
    <w:rsid w:val="00B3021D"/>
    <w:rsid w:val="00B342FF"/>
    <w:rsid w:val="00B37F15"/>
    <w:rsid w:val="00B42A37"/>
    <w:rsid w:val="00B448BF"/>
    <w:rsid w:val="00B51DA0"/>
    <w:rsid w:val="00B51E38"/>
    <w:rsid w:val="00B52084"/>
    <w:rsid w:val="00B52E49"/>
    <w:rsid w:val="00B53C30"/>
    <w:rsid w:val="00B56144"/>
    <w:rsid w:val="00B61CF6"/>
    <w:rsid w:val="00B61D17"/>
    <w:rsid w:val="00B657B6"/>
    <w:rsid w:val="00B709FC"/>
    <w:rsid w:val="00B70F34"/>
    <w:rsid w:val="00B737E7"/>
    <w:rsid w:val="00B81B7C"/>
    <w:rsid w:val="00B861A8"/>
    <w:rsid w:val="00B9092C"/>
    <w:rsid w:val="00B94728"/>
    <w:rsid w:val="00B9629A"/>
    <w:rsid w:val="00B96A90"/>
    <w:rsid w:val="00BA7713"/>
    <w:rsid w:val="00BB01D6"/>
    <w:rsid w:val="00BB4314"/>
    <w:rsid w:val="00BB44A5"/>
    <w:rsid w:val="00BC40F0"/>
    <w:rsid w:val="00BD7964"/>
    <w:rsid w:val="00BE19FD"/>
    <w:rsid w:val="00BE1BE1"/>
    <w:rsid w:val="00BE3135"/>
    <w:rsid w:val="00BF0368"/>
    <w:rsid w:val="00BF14B9"/>
    <w:rsid w:val="00C04350"/>
    <w:rsid w:val="00C05A9B"/>
    <w:rsid w:val="00C06766"/>
    <w:rsid w:val="00C07719"/>
    <w:rsid w:val="00C173B0"/>
    <w:rsid w:val="00C306DB"/>
    <w:rsid w:val="00C364D6"/>
    <w:rsid w:val="00C378BF"/>
    <w:rsid w:val="00C37EA3"/>
    <w:rsid w:val="00C41C25"/>
    <w:rsid w:val="00C434B0"/>
    <w:rsid w:val="00C52A1F"/>
    <w:rsid w:val="00C54209"/>
    <w:rsid w:val="00C567A3"/>
    <w:rsid w:val="00C57211"/>
    <w:rsid w:val="00C61290"/>
    <w:rsid w:val="00C629F8"/>
    <w:rsid w:val="00C72333"/>
    <w:rsid w:val="00C7560F"/>
    <w:rsid w:val="00C763CF"/>
    <w:rsid w:val="00C76465"/>
    <w:rsid w:val="00C82757"/>
    <w:rsid w:val="00C83FDD"/>
    <w:rsid w:val="00C85D8A"/>
    <w:rsid w:val="00C863D4"/>
    <w:rsid w:val="00C869AC"/>
    <w:rsid w:val="00C94E3D"/>
    <w:rsid w:val="00C96F9D"/>
    <w:rsid w:val="00CB09CA"/>
    <w:rsid w:val="00CB0C69"/>
    <w:rsid w:val="00CB1704"/>
    <w:rsid w:val="00CB1D6E"/>
    <w:rsid w:val="00CB3256"/>
    <w:rsid w:val="00CB46E5"/>
    <w:rsid w:val="00CB6A61"/>
    <w:rsid w:val="00CC2894"/>
    <w:rsid w:val="00CC4038"/>
    <w:rsid w:val="00CD081A"/>
    <w:rsid w:val="00CE5BA6"/>
    <w:rsid w:val="00CE74F6"/>
    <w:rsid w:val="00CF37D2"/>
    <w:rsid w:val="00CF564F"/>
    <w:rsid w:val="00D016E3"/>
    <w:rsid w:val="00D03D59"/>
    <w:rsid w:val="00D06B98"/>
    <w:rsid w:val="00D078F3"/>
    <w:rsid w:val="00D17D42"/>
    <w:rsid w:val="00D24133"/>
    <w:rsid w:val="00D318F4"/>
    <w:rsid w:val="00D35913"/>
    <w:rsid w:val="00D36154"/>
    <w:rsid w:val="00D366B3"/>
    <w:rsid w:val="00D46B74"/>
    <w:rsid w:val="00D52159"/>
    <w:rsid w:val="00D548A9"/>
    <w:rsid w:val="00D54DC5"/>
    <w:rsid w:val="00D61EBE"/>
    <w:rsid w:val="00D63781"/>
    <w:rsid w:val="00D672A9"/>
    <w:rsid w:val="00D762D3"/>
    <w:rsid w:val="00D806D0"/>
    <w:rsid w:val="00D81C3B"/>
    <w:rsid w:val="00D8759A"/>
    <w:rsid w:val="00D9080F"/>
    <w:rsid w:val="00D9327A"/>
    <w:rsid w:val="00D93A23"/>
    <w:rsid w:val="00D97195"/>
    <w:rsid w:val="00D971B4"/>
    <w:rsid w:val="00DA0B8E"/>
    <w:rsid w:val="00DA29D0"/>
    <w:rsid w:val="00DA2F64"/>
    <w:rsid w:val="00DA4FA5"/>
    <w:rsid w:val="00DB24DB"/>
    <w:rsid w:val="00DB6188"/>
    <w:rsid w:val="00DB6874"/>
    <w:rsid w:val="00DB6F8D"/>
    <w:rsid w:val="00DB72F2"/>
    <w:rsid w:val="00DC0B9E"/>
    <w:rsid w:val="00DC2CC1"/>
    <w:rsid w:val="00DC54B0"/>
    <w:rsid w:val="00DC7D38"/>
    <w:rsid w:val="00DD2032"/>
    <w:rsid w:val="00DD667B"/>
    <w:rsid w:val="00DE3C7F"/>
    <w:rsid w:val="00DE5A51"/>
    <w:rsid w:val="00DE7D45"/>
    <w:rsid w:val="00DF1B49"/>
    <w:rsid w:val="00DF3395"/>
    <w:rsid w:val="00DF74F0"/>
    <w:rsid w:val="00E00E61"/>
    <w:rsid w:val="00E01D46"/>
    <w:rsid w:val="00E0315F"/>
    <w:rsid w:val="00E03A96"/>
    <w:rsid w:val="00E061B9"/>
    <w:rsid w:val="00E13F48"/>
    <w:rsid w:val="00E1422B"/>
    <w:rsid w:val="00E156D3"/>
    <w:rsid w:val="00E20693"/>
    <w:rsid w:val="00E23138"/>
    <w:rsid w:val="00E2757E"/>
    <w:rsid w:val="00E309BF"/>
    <w:rsid w:val="00E41EB6"/>
    <w:rsid w:val="00E43BF9"/>
    <w:rsid w:val="00E46181"/>
    <w:rsid w:val="00E50120"/>
    <w:rsid w:val="00E55565"/>
    <w:rsid w:val="00E558F4"/>
    <w:rsid w:val="00E56A15"/>
    <w:rsid w:val="00E634E2"/>
    <w:rsid w:val="00E65E82"/>
    <w:rsid w:val="00E708A1"/>
    <w:rsid w:val="00E77185"/>
    <w:rsid w:val="00E80BAB"/>
    <w:rsid w:val="00E80D85"/>
    <w:rsid w:val="00E82977"/>
    <w:rsid w:val="00E873C2"/>
    <w:rsid w:val="00E91B7F"/>
    <w:rsid w:val="00E94DD6"/>
    <w:rsid w:val="00EA03C9"/>
    <w:rsid w:val="00EA1878"/>
    <w:rsid w:val="00EA3766"/>
    <w:rsid w:val="00EA3C4D"/>
    <w:rsid w:val="00EA5795"/>
    <w:rsid w:val="00EA7DB6"/>
    <w:rsid w:val="00EB1EF8"/>
    <w:rsid w:val="00EB2665"/>
    <w:rsid w:val="00EB5536"/>
    <w:rsid w:val="00EC0836"/>
    <w:rsid w:val="00EC1554"/>
    <w:rsid w:val="00EC7B9C"/>
    <w:rsid w:val="00ED56EF"/>
    <w:rsid w:val="00ED6A00"/>
    <w:rsid w:val="00EE0BBC"/>
    <w:rsid w:val="00EE413D"/>
    <w:rsid w:val="00EE5778"/>
    <w:rsid w:val="00EE6CC3"/>
    <w:rsid w:val="00EE7ABD"/>
    <w:rsid w:val="00EF11F9"/>
    <w:rsid w:val="00F00C18"/>
    <w:rsid w:val="00F012AE"/>
    <w:rsid w:val="00F104D7"/>
    <w:rsid w:val="00F24D32"/>
    <w:rsid w:val="00F27058"/>
    <w:rsid w:val="00F35868"/>
    <w:rsid w:val="00F37E69"/>
    <w:rsid w:val="00F408D6"/>
    <w:rsid w:val="00F42BE6"/>
    <w:rsid w:val="00F50C7B"/>
    <w:rsid w:val="00F5254C"/>
    <w:rsid w:val="00F54182"/>
    <w:rsid w:val="00F55939"/>
    <w:rsid w:val="00F57848"/>
    <w:rsid w:val="00F6684E"/>
    <w:rsid w:val="00F74217"/>
    <w:rsid w:val="00F74C73"/>
    <w:rsid w:val="00F74D3C"/>
    <w:rsid w:val="00F75283"/>
    <w:rsid w:val="00F753CF"/>
    <w:rsid w:val="00F76F11"/>
    <w:rsid w:val="00F82E0A"/>
    <w:rsid w:val="00F859D5"/>
    <w:rsid w:val="00F91161"/>
    <w:rsid w:val="00F91D29"/>
    <w:rsid w:val="00F9539B"/>
    <w:rsid w:val="00F96274"/>
    <w:rsid w:val="00FB1075"/>
    <w:rsid w:val="00FC03D4"/>
    <w:rsid w:val="00FC08C3"/>
    <w:rsid w:val="00FC68BE"/>
    <w:rsid w:val="00FD1922"/>
    <w:rsid w:val="00FE60D5"/>
    <w:rsid w:val="00FF4030"/>
    <w:rsid w:val="00FF68E5"/>
    <w:rsid w:val="00FF6A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1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2C47BC"/>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autoRedefine/>
    <w:rsid w:val="0008135F"/>
    <w:pPr>
      <w:widowControl/>
      <w:spacing w:after="160" w:line="240" w:lineRule="exact"/>
      <w:ind w:firstLineChars="350" w:firstLine="980"/>
      <w:jc w:val="left"/>
    </w:pPr>
    <w:rPr>
      <w:rFonts w:ascii="Verdana" w:eastAsia="仿宋_GB2312" w:hAnsi="Verdana"/>
      <w:kern w:val="0"/>
      <w:sz w:val="28"/>
      <w:szCs w:val="28"/>
      <w:lang w:eastAsia="en-US"/>
    </w:rPr>
  </w:style>
  <w:style w:type="paragraph" w:styleId="a3">
    <w:name w:val="footer"/>
    <w:basedOn w:val="a"/>
    <w:rsid w:val="00044DCC"/>
    <w:pPr>
      <w:tabs>
        <w:tab w:val="center" w:pos="4153"/>
        <w:tab w:val="right" w:pos="8306"/>
      </w:tabs>
      <w:snapToGrid w:val="0"/>
      <w:jc w:val="left"/>
    </w:pPr>
    <w:rPr>
      <w:sz w:val="18"/>
      <w:szCs w:val="18"/>
    </w:rPr>
  </w:style>
  <w:style w:type="character" w:styleId="a4">
    <w:name w:val="page number"/>
    <w:basedOn w:val="a0"/>
    <w:rsid w:val="00044DCC"/>
  </w:style>
  <w:style w:type="paragraph" w:styleId="a5">
    <w:name w:val="header"/>
    <w:basedOn w:val="a"/>
    <w:rsid w:val="00F00C18"/>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
    <w:name w:val="Char Char Char Char Char Char Char Char Char Char Char Char Char Char Char Char"/>
    <w:basedOn w:val="a"/>
    <w:autoRedefine/>
    <w:rsid w:val="00345DCF"/>
    <w:pPr>
      <w:tabs>
        <w:tab w:val="num" w:pos="360"/>
      </w:tabs>
    </w:pPr>
    <w:rPr>
      <w:sz w:val="24"/>
    </w:rPr>
  </w:style>
  <w:style w:type="paragraph" w:styleId="a6">
    <w:name w:val="Balloon Text"/>
    <w:basedOn w:val="a"/>
    <w:semiHidden/>
    <w:rsid w:val="00AF55FE"/>
    <w:rPr>
      <w:sz w:val="18"/>
      <w:szCs w:val="18"/>
    </w:rPr>
  </w:style>
  <w:style w:type="table" w:styleId="a7">
    <w:name w:val="Table Grid"/>
    <w:basedOn w:val="a1"/>
    <w:rsid w:val="00624B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2869"/>
    <w:pPr>
      <w:widowControl w:val="0"/>
      <w:autoSpaceDE w:val="0"/>
      <w:autoSpaceDN w:val="0"/>
      <w:adjustRightInd w:val="0"/>
    </w:pPr>
    <w:rPr>
      <w:rFonts w:ascii="宋体" w:cs="宋体"/>
      <w:color w:val="000000"/>
      <w:sz w:val="24"/>
      <w:szCs w:val="24"/>
    </w:rPr>
  </w:style>
  <w:style w:type="paragraph" w:styleId="a8">
    <w:name w:val="List Paragraph"/>
    <w:basedOn w:val="a"/>
    <w:uiPriority w:val="34"/>
    <w:qFormat/>
    <w:rsid w:val="00E56A15"/>
    <w:pPr>
      <w:ind w:firstLineChars="200" w:firstLine="420"/>
    </w:pPr>
  </w:style>
</w:styles>
</file>

<file path=word/webSettings.xml><?xml version="1.0" encoding="utf-8"?>
<w:webSettings xmlns:r="http://schemas.openxmlformats.org/officeDocument/2006/relationships" xmlns:w="http://schemas.openxmlformats.org/wordprocessingml/2006/main">
  <w:divs>
    <w:div w:id="85268388">
      <w:bodyDiv w:val="1"/>
      <w:marLeft w:val="0"/>
      <w:marRight w:val="0"/>
      <w:marTop w:val="0"/>
      <w:marBottom w:val="0"/>
      <w:divBdr>
        <w:top w:val="none" w:sz="0" w:space="0" w:color="auto"/>
        <w:left w:val="none" w:sz="0" w:space="0" w:color="auto"/>
        <w:bottom w:val="none" w:sz="0" w:space="0" w:color="auto"/>
        <w:right w:val="none" w:sz="0" w:space="0" w:color="auto"/>
      </w:divBdr>
    </w:div>
    <w:div w:id="197162479">
      <w:bodyDiv w:val="1"/>
      <w:marLeft w:val="0"/>
      <w:marRight w:val="0"/>
      <w:marTop w:val="0"/>
      <w:marBottom w:val="0"/>
      <w:divBdr>
        <w:top w:val="none" w:sz="0" w:space="0" w:color="auto"/>
        <w:left w:val="none" w:sz="0" w:space="0" w:color="auto"/>
        <w:bottom w:val="none" w:sz="0" w:space="0" w:color="auto"/>
        <w:right w:val="none" w:sz="0" w:space="0" w:color="auto"/>
      </w:divBdr>
    </w:div>
    <w:div w:id="291598399">
      <w:bodyDiv w:val="1"/>
      <w:marLeft w:val="0"/>
      <w:marRight w:val="0"/>
      <w:marTop w:val="0"/>
      <w:marBottom w:val="0"/>
      <w:divBdr>
        <w:top w:val="none" w:sz="0" w:space="0" w:color="auto"/>
        <w:left w:val="none" w:sz="0" w:space="0" w:color="auto"/>
        <w:bottom w:val="none" w:sz="0" w:space="0" w:color="auto"/>
        <w:right w:val="none" w:sz="0" w:space="0" w:color="auto"/>
      </w:divBdr>
    </w:div>
    <w:div w:id="304089301">
      <w:bodyDiv w:val="1"/>
      <w:marLeft w:val="0"/>
      <w:marRight w:val="0"/>
      <w:marTop w:val="0"/>
      <w:marBottom w:val="0"/>
      <w:divBdr>
        <w:top w:val="none" w:sz="0" w:space="0" w:color="auto"/>
        <w:left w:val="none" w:sz="0" w:space="0" w:color="auto"/>
        <w:bottom w:val="none" w:sz="0" w:space="0" w:color="auto"/>
        <w:right w:val="none" w:sz="0" w:space="0" w:color="auto"/>
      </w:divBdr>
    </w:div>
    <w:div w:id="357969825">
      <w:bodyDiv w:val="1"/>
      <w:marLeft w:val="0"/>
      <w:marRight w:val="0"/>
      <w:marTop w:val="0"/>
      <w:marBottom w:val="0"/>
      <w:divBdr>
        <w:top w:val="none" w:sz="0" w:space="0" w:color="auto"/>
        <w:left w:val="none" w:sz="0" w:space="0" w:color="auto"/>
        <w:bottom w:val="none" w:sz="0" w:space="0" w:color="auto"/>
        <w:right w:val="none" w:sz="0" w:space="0" w:color="auto"/>
      </w:divBdr>
    </w:div>
    <w:div w:id="392969367">
      <w:bodyDiv w:val="1"/>
      <w:marLeft w:val="0"/>
      <w:marRight w:val="0"/>
      <w:marTop w:val="0"/>
      <w:marBottom w:val="0"/>
      <w:divBdr>
        <w:top w:val="none" w:sz="0" w:space="0" w:color="auto"/>
        <w:left w:val="none" w:sz="0" w:space="0" w:color="auto"/>
        <w:bottom w:val="none" w:sz="0" w:space="0" w:color="auto"/>
        <w:right w:val="none" w:sz="0" w:space="0" w:color="auto"/>
      </w:divBdr>
    </w:div>
    <w:div w:id="448822329">
      <w:bodyDiv w:val="1"/>
      <w:marLeft w:val="0"/>
      <w:marRight w:val="0"/>
      <w:marTop w:val="0"/>
      <w:marBottom w:val="0"/>
      <w:divBdr>
        <w:top w:val="none" w:sz="0" w:space="0" w:color="auto"/>
        <w:left w:val="none" w:sz="0" w:space="0" w:color="auto"/>
        <w:bottom w:val="none" w:sz="0" w:space="0" w:color="auto"/>
        <w:right w:val="none" w:sz="0" w:space="0" w:color="auto"/>
      </w:divBdr>
    </w:div>
    <w:div w:id="458646286">
      <w:bodyDiv w:val="1"/>
      <w:marLeft w:val="0"/>
      <w:marRight w:val="0"/>
      <w:marTop w:val="0"/>
      <w:marBottom w:val="0"/>
      <w:divBdr>
        <w:top w:val="none" w:sz="0" w:space="0" w:color="auto"/>
        <w:left w:val="none" w:sz="0" w:space="0" w:color="auto"/>
        <w:bottom w:val="none" w:sz="0" w:space="0" w:color="auto"/>
        <w:right w:val="none" w:sz="0" w:space="0" w:color="auto"/>
      </w:divBdr>
    </w:div>
    <w:div w:id="583686579">
      <w:bodyDiv w:val="1"/>
      <w:marLeft w:val="0"/>
      <w:marRight w:val="0"/>
      <w:marTop w:val="0"/>
      <w:marBottom w:val="0"/>
      <w:divBdr>
        <w:top w:val="none" w:sz="0" w:space="0" w:color="auto"/>
        <w:left w:val="none" w:sz="0" w:space="0" w:color="auto"/>
        <w:bottom w:val="none" w:sz="0" w:space="0" w:color="auto"/>
        <w:right w:val="none" w:sz="0" w:space="0" w:color="auto"/>
      </w:divBdr>
    </w:div>
    <w:div w:id="758872664">
      <w:bodyDiv w:val="1"/>
      <w:marLeft w:val="0"/>
      <w:marRight w:val="0"/>
      <w:marTop w:val="0"/>
      <w:marBottom w:val="0"/>
      <w:divBdr>
        <w:top w:val="none" w:sz="0" w:space="0" w:color="auto"/>
        <w:left w:val="none" w:sz="0" w:space="0" w:color="auto"/>
        <w:bottom w:val="none" w:sz="0" w:space="0" w:color="auto"/>
        <w:right w:val="none" w:sz="0" w:space="0" w:color="auto"/>
      </w:divBdr>
    </w:div>
    <w:div w:id="790784436">
      <w:bodyDiv w:val="1"/>
      <w:marLeft w:val="0"/>
      <w:marRight w:val="0"/>
      <w:marTop w:val="0"/>
      <w:marBottom w:val="0"/>
      <w:divBdr>
        <w:top w:val="none" w:sz="0" w:space="0" w:color="auto"/>
        <w:left w:val="none" w:sz="0" w:space="0" w:color="auto"/>
        <w:bottom w:val="none" w:sz="0" w:space="0" w:color="auto"/>
        <w:right w:val="none" w:sz="0" w:space="0" w:color="auto"/>
      </w:divBdr>
    </w:div>
    <w:div w:id="848182521">
      <w:bodyDiv w:val="1"/>
      <w:marLeft w:val="0"/>
      <w:marRight w:val="0"/>
      <w:marTop w:val="0"/>
      <w:marBottom w:val="0"/>
      <w:divBdr>
        <w:top w:val="none" w:sz="0" w:space="0" w:color="auto"/>
        <w:left w:val="none" w:sz="0" w:space="0" w:color="auto"/>
        <w:bottom w:val="none" w:sz="0" w:space="0" w:color="auto"/>
        <w:right w:val="none" w:sz="0" w:space="0" w:color="auto"/>
      </w:divBdr>
    </w:div>
    <w:div w:id="910431953">
      <w:bodyDiv w:val="1"/>
      <w:marLeft w:val="0"/>
      <w:marRight w:val="0"/>
      <w:marTop w:val="0"/>
      <w:marBottom w:val="0"/>
      <w:divBdr>
        <w:top w:val="none" w:sz="0" w:space="0" w:color="auto"/>
        <w:left w:val="none" w:sz="0" w:space="0" w:color="auto"/>
        <w:bottom w:val="none" w:sz="0" w:space="0" w:color="auto"/>
        <w:right w:val="none" w:sz="0" w:space="0" w:color="auto"/>
      </w:divBdr>
    </w:div>
    <w:div w:id="1083259678">
      <w:bodyDiv w:val="1"/>
      <w:marLeft w:val="0"/>
      <w:marRight w:val="0"/>
      <w:marTop w:val="0"/>
      <w:marBottom w:val="0"/>
      <w:divBdr>
        <w:top w:val="none" w:sz="0" w:space="0" w:color="auto"/>
        <w:left w:val="none" w:sz="0" w:space="0" w:color="auto"/>
        <w:bottom w:val="none" w:sz="0" w:space="0" w:color="auto"/>
        <w:right w:val="none" w:sz="0" w:space="0" w:color="auto"/>
      </w:divBdr>
    </w:div>
    <w:div w:id="1096708945">
      <w:bodyDiv w:val="1"/>
      <w:marLeft w:val="0"/>
      <w:marRight w:val="0"/>
      <w:marTop w:val="0"/>
      <w:marBottom w:val="0"/>
      <w:divBdr>
        <w:top w:val="none" w:sz="0" w:space="0" w:color="auto"/>
        <w:left w:val="none" w:sz="0" w:space="0" w:color="auto"/>
        <w:bottom w:val="none" w:sz="0" w:space="0" w:color="auto"/>
        <w:right w:val="none" w:sz="0" w:space="0" w:color="auto"/>
      </w:divBdr>
    </w:div>
    <w:div w:id="1190072757">
      <w:bodyDiv w:val="1"/>
      <w:marLeft w:val="0"/>
      <w:marRight w:val="0"/>
      <w:marTop w:val="0"/>
      <w:marBottom w:val="0"/>
      <w:divBdr>
        <w:top w:val="none" w:sz="0" w:space="0" w:color="auto"/>
        <w:left w:val="none" w:sz="0" w:space="0" w:color="auto"/>
        <w:bottom w:val="none" w:sz="0" w:space="0" w:color="auto"/>
        <w:right w:val="none" w:sz="0" w:space="0" w:color="auto"/>
      </w:divBdr>
    </w:div>
    <w:div w:id="1210650151">
      <w:bodyDiv w:val="1"/>
      <w:marLeft w:val="0"/>
      <w:marRight w:val="0"/>
      <w:marTop w:val="0"/>
      <w:marBottom w:val="0"/>
      <w:divBdr>
        <w:top w:val="none" w:sz="0" w:space="0" w:color="auto"/>
        <w:left w:val="none" w:sz="0" w:space="0" w:color="auto"/>
        <w:bottom w:val="none" w:sz="0" w:space="0" w:color="auto"/>
        <w:right w:val="none" w:sz="0" w:space="0" w:color="auto"/>
      </w:divBdr>
    </w:div>
    <w:div w:id="1303775844">
      <w:bodyDiv w:val="1"/>
      <w:marLeft w:val="0"/>
      <w:marRight w:val="0"/>
      <w:marTop w:val="0"/>
      <w:marBottom w:val="0"/>
      <w:divBdr>
        <w:top w:val="none" w:sz="0" w:space="0" w:color="auto"/>
        <w:left w:val="none" w:sz="0" w:space="0" w:color="auto"/>
        <w:bottom w:val="none" w:sz="0" w:space="0" w:color="auto"/>
        <w:right w:val="none" w:sz="0" w:space="0" w:color="auto"/>
      </w:divBdr>
    </w:div>
    <w:div w:id="1342664303">
      <w:bodyDiv w:val="1"/>
      <w:marLeft w:val="0"/>
      <w:marRight w:val="0"/>
      <w:marTop w:val="0"/>
      <w:marBottom w:val="0"/>
      <w:divBdr>
        <w:top w:val="none" w:sz="0" w:space="0" w:color="auto"/>
        <w:left w:val="none" w:sz="0" w:space="0" w:color="auto"/>
        <w:bottom w:val="none" w:sz="0" w:space="0" w:color="auto"/>
        <w:right w:val="none" w:sz="0" w:space="0" w:color="auto"/>
      </w:divBdr>
    </w:div>
    <w:div w:id="1419670512">
      <w:bodyDiv w:val="1"/>
      <w:marLeft w:val="0"/>
      <w:marRight w:val="0"/>
      <w:marTop w:val="0"/>
      <w:marBottom w:val="0"/>
      <w:divBdr>
        <w:top w:val="none" w:sz="0" w:space="0" w:color="auto"/>
        <w:left w:val="none" w:sz="0" w:space="0" w:color="auto"/>
        <w:bottom w:val="none" w:sz="0" w:space="0" w:color="auto"/>
        <w:right w:val="none" w:sz="0" w:space="0" w:color="auto"/>
      </w:divBdr>
    </w:div>
    <w:div w:id="1526678628">
      <w:bodyDiv w:val="1"/>
      <w:marLeft w:val="0"/>
      <w:marRight w:val="0"/>
      <w:marTop w:val="0"/>
      <w:marBottom w:val="0"/>
      <w:divBdr>
        <w:top w:val="none" w:sz="0" w:space="0" w:color="auto"/>
        <w:left w:val="none" w:sz="0" w:space="0" w:color="auto"/>
        <w:bottom w:val="none" w:sz="0" w:space="0" w:color="auto"/>
        <w:right w:val="none" w:sz="0" w:space="0" w:color="auto"/>
      </w:divBdr>
    </w:div>
    <w:div w:id="1619295923">
      <w:bodyDiv w:val="1"/>
      <w:marLeft w:val="0"/>
      <w:marRight w:val="0"/>
      <w:marTop w:val="0"/>
      <w:marBottom w:val="0"/>
      <w:divBdr>
        <w:top w:val="none" w:sz="0" w:space="0" w:color="auto"/>
        <w:left w:val="none" w:sz="0" w:space="0" w:color="auto"/>
        <w:bottom w:val="none" w:sz="0" w:space="0" w:color="auto"/>
        <w:right w:val="none" w:sz="0" w:space="0" w:color="auto"/>
      </w:divBdr>
    </w:div>
    <w:div w:id="1630354214">
      <w:bodyDiv w:val="1"/>
      <w:marLeft w:val="0"/>
      <w:marRight w:val="0"/>
      <w:marTop w:val="0"/>
      <w:marBottom w:val="0"/>
      <w:divBdr>
        <w:top w:val="none" w:sz="0" w:space="0" w:color="auto"/>
        <w:left w:val="none" w:sz="0" w:space="0" w:color="auto"/>
        <w:bottom w:val="none" w:sz="0" w:space="0" w:color="auto"/>
        <w:right w:val="none" w:sz="0" w:space="0" w:color="auto"/>
      </w:divBdr>
    </w:div>
    <w:div w:id="1634553968">
      <w:bodyDiv w:val="1"/>
      <w:marLeft w:val="0"/>
      <w:marRight w:val="0"/>
      <w:marTop w:val="0"/>
      <w:marBottom w:val="0"/>
      <w:divBdr>
        <w:top w:val="none" w:sz="0" w:space="0" w:color="auto"/>
        <w:left w:val="none" w:sz="0" w:space="0" w:color="auto"/>
        <w:bottom w:val="none" w:sz="0" w:space="0" w:color="auto"/>
        <w:right w:val="none" w:sz="0" w:space="0" w:color="auto"/>
      </w:divBdr>
    </w:div>
    <w:div w:id="1676416801">
      <w:bodyDiv w:val="1"/>
      <w:marLeft w:val="0"/>
      <w:marRight w:val="0"/>
      <w:marTop w:val="0"/>
      <w:marBottom w:val="0"/>
      <w:divBdr>
        <w:top w:val="none" w:sz="0" w:space="0" w:color="auto"/>
        <w:left w:val="none" w:sz="0" w:space="0" w:color="auto"/>
        <w:bottom w:val="none" w:sz="0" w:space="0" w:color="auto"/>
        <w:right w:val="none" w:sz="0" w:space="0" w:color="auto"/>
      </w:divBdr>
    </w:div>
    <w:div w:id="1758750162">
      <w:bodyDiv w:val="1"/>
      <w:marLeft w:val="0"/>
      <w:marRight w:val="0"/>
      <w:marTop w:val="0"/>
      <w:marBottom w:val="0"/>
      <w:divBdr>
        <w:top w:val="none" w:sz="0" w:space="0" w:color="auto"/>
        <w:left w:val="none" w:sz="0" w:space="0" w:color="auto"/>
        <w:bottom w:val="none" w:sz="0" w:space="0" w:color="auto"/>
        <w:right w:val="none" w:sz="0" w:space="0" w:color="auto"/>
      </w:divBdr>
    </w:div>
    <w:div w:id="1761481824">
      <w:bodyDiv w:val="1"/>
      <w:marLeft w:val="0"/>
      <w:marRight w:val="0"/>
      <w:marTop w:val="0"/>
      <w:marBottom w:val="0"/>
      <w:divBdr>
        <w:top w:val="none" w:sz="0" w:space="0" w:color="auto"/>
        <w:left w:val="none" w:sz="0" w:space="0" w:color="auto"/>
        <w:bottom w:val="none" w:sz="0" w:space="0" w:color="auto"/>
        <w:right w:val="none" w:sz="0" w:space="0" w:color="auto"/>
      </w:divBdr>
    </w:div>
    <w:div w:id="1827630561">
      <w:bodyDiv w:val="1"/>
      <w:marLeft w:val="0"/>
      <w:marRight w:val="0"/>
      <w:marTop w:val="0"/>
      <w:marBottom w:val="0"/>
      <w:divBdr>
        <w:top w:val="none" w:sz="0" w:space="0" w:color="auto"/>
        <w:left w:val="none" w:sz="0" w:space="0" w:color="auto"/>
        <w:bottom w:val="none" w:sz="0" w:space="0" w:color="auto"/>
        <w:right w:val="none" w:sz="0" w:space="0" w:color="auto"/>
      </w:divBdr>
    </w:div>
    <w:div w:id="1873573995">
      <w:bodyDiv w:val="1"/>
      <w:marLeft w:val="0"/>
      <w:marRight w:val="0"/>
      <w:marTop w:val="0"/>
      <w:marBottom w:val="0"/>
      <w:divBdr>
        <w:top w:val="none" w:sz="0" w:space="0" w:color="auto"/>
        <w:left w:val="none" w:sz="0" w:space="0" w:color="auto"/>
        <w:bottom w:val="none" w:sz="0" w:space="0" w:color="auto"/>
        <w:right w:val="none" w:sz="0" w:space="0" w:color="auto"/>
      </w:divBdr>
    </w:div>
    <w:div w:id="1876188539">
      <w:bodyDiv w:val="1"/>
      <w:marLeft w:val="0"/>
      <w:marRight w:val="0"/>
      <w:marTop w:val="0"/>
      <w:marBottom w:val="0"/>
      <w:divBdr>
        <w:top w:val="none" w:sz="0" w:space="0" w:color="auto"/>
        <w:left w:val="none" w:sz="0" w:space="0" w:color="auto"/>
        <w:bottom w:val="none" w:sz="0" w:space="0" w:color="auto"/>
        <w:right w:val="none" w:sz="0" w:space="0" w:color="auto"/>
      </w:divBdr>
    </w:div>
    <w:div w:id="2086173810">
      <w:bodyDiv w:val="1"/>
      <w:marLeft w:val="0"/>
      <w:marRight w:val="0"/>
      <w:marTop w:val="0"/>
      <w:marBottom w:val="0"/>
      <w:divBdr>
        <w:top w:val="none" w:sz="0" w:space="0" w:color="auto"/>
        <w:left w:val="none" w:sz="0" w:space="0" w:color="auto"/>
        <w:bottom w:val="none" w:sz="0" w:space="0" w:color="auto"/>
        <w:right w:val="none" w:sz="0" w:space="0" w:color="auto"/>
      </w:divBdr>
    </w:div>
    <w:div w:id="2094079794">
      <w:bodyDiv w:val="1"/>
      <w:marLeft w:val="0"/>
      <w:marRight w:val="0"/>
      <w:marTop w:val="0"/>
      <w:marBottom w:val="0"/>
      <w:divBdr>
        <w:top w:val="none" w:sz="0" w:space="0" w:color="auto"/>
        <w:left w:val="none" w:sz="0" w:space="0" w:color="auto"/>
        <w:bottom w:val="none" w:sz="0" w:space="0" w:color="auto"/>
        <w:right w:val="none" w:sz="0" w:space="0" w:color="auto"/>
      </w:divBdr>
    </w:div>
    <w:div w:id="2106533201">
      <w:bodyDiv w:val="1"/>
      <w:marLeft w:val="0"/>
      <w:marRight w:val="0"/>
      <w:marTop w:val="0"/>
      <w:marBottom w:val="0"/>
      <w:divBdr>
        <w:top w:val="none" w:sz="0" w:space="0" w:color="auto"/>
        <w:left w:val="none" w:sz="0" w:space="0" w:color="auto"/>
        <w:bottom w:val="none" w:sz="0" w:space="0" w:color="auto"/>
        <w:right w:val="none" w:sz="0" w:space="0" w:color="auto"/>
      </w:divBdr>
    </w:div>
    <w:div w:id="2112117135">
      <w:bodyDiv w:val="1"/>
      <w:marLeft w:val="0"/>
      <w:marRight w:val="0"/>
      <w:marTop w:val="0"/>
      <w:marBottom w:val="0"/>
      <w:divBdr>
        <w:top w:val="none" w:sz="0" w:space="0" w:color="auto"/>
        <w:left w:val="none" w:sz="0" w:space="0" w:color="auto"/>
        <w:bottom w:val="none" w:sz="0" w:space="0" w:color="auto"/>
        <w:right w:val="none" w:sz="0" w:space="0" w:color="auto"/>
      </w:divBdr>
    </w:div>
    <w:div w:id="21268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30</Pages>
  <Words>1907</Words>
  <Characters>10873</Characters>
  <Application>Microsoft Office Word</Application>
  <DocSecurity>0</DocSecurity>
  <Lines>90</Lines>
  <Paragraphs>25</Paragraphs>
  <ScaleCrop>false</ScaleCrop>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YLMF</cp:lastModifiedBy>
  <cp:revision>39</cp:revision>
  <cp:lastPrinted>2017-07-26T01:46:00Z</cp:lastPrinted>
  <dcterms:created xsi:type="dcterms:W3CDTF">2018-07-17T13:41:00Z</dcterms:created>
  <dcterms:modified xsi:type="dcterms:W3CDTF">2018-07-18T10:31:00Z</dcterms:modified>
</cp:coreProperties>
</file>